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CA00E" w14:textId="77777777" w:rsidR="003C725F" w:rsidRPr="00F20C9E" w:rsidRDefault="003C725F">
      <w:pPr>
        <w:spacing w:line="320" w:lineRule="atLeast"/>
        <w:rPr>
          <w:rFonts w:ascii="Verdana" w:hAnsi="Verdana" w:cs="Arial"/>
          <w:szCs w:val="22"/>
        </w:rPr>
      </w:pPr>
      <w:bookmarkStart w:id="0" w:name="_GoBack"/>
      <w:bookmarkEnd w:id="0"/>
    </w:p>
    <w:p w14:paraId="19850EE2" w14:textId="77777777" w:rsidR="003C725F" w:rsidRPr="00357DA8" w:rsidRDefault="003C725F" w:rsidP="009754F5">
      <w:pPr>
        <w:pStyle w:val="berschrift1"/>
        <w:spacing w:line="280" w:lineRule="atLeast"/>
        <w:rPr>
          <w:rFonts w:cs="Arial"/>
          <w:sz w:val="20"/>
        </w:rPr>
      </w:pPr>
      <w:r w:rsidRPr="00357DA8">
        <w:rPr>
          <w:rFonts w:cs="Arial"/>
          <w:sz w:val="20"/>
        </w:rPr>
        <w:t>BEKANNTMACHUNG</w:t>
      </w:r>
    </w:p>
    <w:p w14:paraId="2098A6C1" w14:textId="77777777" w:rsidR="003C725F" w:rsidRPr="00357DA8" w:rsidRDefault="003C725F" w:rsidP="009754F5">
      <w:pPr>
        <w:spacing w:line="280" w:lineRule="atLeast"/>
        <w:rPr>
          <w:rFonts w:ascii="Verdana" w:hAnsi="Verdana" w:cs="Arial"/>
          <w:sz w:val="20"/>
        </w:rPr>
      </w:pPr>
    </w:p>
    <w:p w14:paraId="1B420BDD" w14:textId="4CBD4B04" w:rsidR="007C2CE3" w:rsidRPr="00357DA8" w:rsidRDefault="003C725F" w:rsidP="00457201">
      <w:pPr>
        <w:pStyle w:val="Textkrper-Einzug2"/>
        <w:tabs>
          <w:tab w:val="clear" w:pos="426"/>
          <w:tab w:val="left" w:pos="0"/>
        </w:tabs>
        <w:spacing w:after="60" w:line="280" w:lineRule="atLeast"/>
        <w:ind w:left="0" w:firstLine="0"/>
        <w:jc w:val="both"/>
        <w:rPr>
          <w:rFonts w:ascii="Verdana" w:hAnsi="Verdana" w:cs="Arial"/>
          <w:b/>
          <w:bCs/>
          <w:sz w:val="20"/>
        </w:rPr>
      </w:pPr>
      <w:r w:rsidRPr="00357DA8">
        <w:rPr>
          <w:rFonts w:ascii="Verdana" w:hAnsi="Verdana" w:cs="Arial"/>
          <w:b/>
          <w:bCs/>
          <w:sz w:val="20"/>
        </w:rPr>
        <w:t xml:space="preserve">Durchführung der Beteiligung der Öffentlichkeit gemäß § 3 Abs. </w:t>
      </w:r>
      <w:r w:rsidR="00A64B92" w:rsidRPr="00357DA8">
        <w:rPr>
          <w:rFonts w:ascii="Verdana" w:hAnsi="Verdana" w:cs="Arial"/>
          <w:b/>
          <w:bCs/>
          <w:sz w:val="20"/>
        </w:rPr>
        <w:t>2</w:t>
      </w:r>
      <w:r w:rsidRPr="00357DA8">
        <w:rPr>
          <w:rFonts w:ascii="Verdana" w:hAnsi="Verdana" w:cs="Arial"/>
          <w:b/>
          <w:bCs/>
          <w:sz w:val="20"/>
        </w:rPr>
        <w:t xml:space="preserve"> </w:t>
      </w:r>
      <w:r w:rsidR="001E77D1" w:rsidRPr="00357DA8">
        <w:rPr>
          <w:rFonts w:ascii="Verdana" w:hAnsi="Verdana" w:cs="Arial"/>
          <w:b/>
          <w:bCs/>
          <w:sz w:val="20"/>
        </w:rPr>
        <w:t>Baugesetzbuch (</w:t>
      </w:r>
      <w:r w:rsidRPr="00357DA8">
        <w:rPr>
          <w:rFonts w:ascii="Verdana" w:hAnsi="Verdana" w:cs="Arial"/>
          <w:b/>
          <w:bCs/>
          <w:sz w:val="20"/>
        </w:rPr>
        <w:t>BauGB</w:t>
      </w:r>
      <w:r w:rsidR="001E77D1" w:rsidRPr="00357DA8">
        <w:rPr>
          <w:rFonts w:ascii="Verdana" w:hAnsi="Verdana" w:cs="Arial"/>
          <w:b/>
          <w:bCs/>
          <w:sz w:val="20"/>
        </w:rPr>
        <w:t>)</w:t>
      </w:r>
      <w:r w:rsidRPr="00357DA8">
        <w:rPr>
          <w:rFonts w:ascii="Verdana" w:hAnsi="Verdana" w:cs="Arial"/>
          <w:b/>
          <w:bCs/>
          <w:sz w:val="20"/>
        </w:rPr>
        <w:t xml:space="preserve"> </w:t>
      </w:r>
      <w:r w:rsidR="00A64B92" w:rsidRPr="00357DA8">
        <w:rPr>
          <w:rFonts w:ascii="Verdana" w:hAnsi="Verdana" w:cs="Arial"/>
          <w:b/>
          <w:bCs/>
          <w:sz w:val="20"/>
        </w:rPr>
        <w:t xml:space="preserve">zur Durchführung der </w:t>
      </w:r>
      <w:r w:rsidR="00D605D4">
        <w:rPr>
          <w:rFonts w:ascii="Verdana" w:hAnsi="Verdana" w:cs="Arial"/>
          <w:b/>
          <w:bCs/>
          <w:sz w:val="20"/>
        </w:rPr>
        <w:t>5</w:t>
      </w:r>
      <w:r w:rsidR="000229AA">
        <w:rPr>
          <w:rFonts w:ascii="Verdana" w:hAnsi="Verdana" w:cs="Arial"/>
          <w:b/>
          <w:bCs/>
          <w:sz w:val="20"/>
        </w:rPr>
        <w:t>3</w:t>
      </w:r>
      <w:r w:rsidR="00A64B92" w:rsidRPr="00357DA8">
        <w:rPr>
          <w:rFonts w:ascii="Verdana" w:hAnsi="Verdana" w:cs="Arial"/>
          <w:b/>
          <w:bCs/>
          <w:sz w:val="20"/>
        </w:rPr>
        <w:t xml:space="preserve">. Änderung des Flächennutzungsplanes </w:t>
      </w:r>
      <w:r w:rsidR="007C2CE3" w:rsidRPr="00357DA8">
        <w:rPr>
          <w:rFonts w:ascii="Verdana" w:hAnsi="Verdana" w:cs="Arial"/>
          <w:b/>
          <w:bCs/>
          <w:sz w:val="20"/>
        </w:rPr>
        <w:t>der Stadt Bad Oeynhausen</w:t>
      </w:r>
    </w:p>
    <w:p w14:paraId="4FCDD747" w14:textId="3915F926" w:rsidR="003C725F" w:rsidRPr="00357DA8" w:rsidRDefault="007C2CE3" w:rsidP="007C2CE3">
      <w:pPr>
        <w:pStyle w:val="Textkrper-Einzug2"/>
        <w:tabs>
          <w:tab w:val="clear" w:pos="426"/>
          <w:tab w:val="left" w:pos="0"/>
        </w:tabs>
        <w:spacing w:after="60" w:line="280" w:lineRule="atLeast"/>
        <w:ind w:left="0" w:firstLine="0"/>
        <w:jc w:val="center"/>
        <w:rPr>
          <w:rFonts w:ascii="Verdana" w:hAnsi="Verdana" w:cs="Arial"/>
          <w:b/>
          <w:bCs/>
          <w:sz w:val="20"/>
        </w:rPr>
      </w:pPr>
      <w:r w:rsidRPr="00357DA8">
        <w:rPr>
          <w:rFonts w:ascii="Verdana" w:hAnsi="Verdana" w:cs="Arial"/>
          <w:b/>
          <w:bCs/>
          <w:sz w:val="20"/>
        </w:rPr>
        <w:t>-</w:t>
      </w:r>
      <w:r w:rsidR="00A64B92" w:rsidRPr="00357DA8">
        <w:rPr>
          <w:rFonts w:ascii="Verdana" w:hAnsi="Verdana" w:cs="Arial"/>
          <w:b/>
          <w:bCs/>
          <w:sz w:val="20"/>
        </w:rPr>
        <w:t xml:space="preserve"> </w:t>
      </w:r>
      <w:r w:rsidR="00A64B92" w:rsidRPr="00F502CC">
        <w:rPr>
          <w:rFonts w:ascii="Verdana" w:hAnsi="Verdana" w:cs="Arial"/>
          <w:b/>
          <w:bCs/>
          <w:sz w:val="20"/>
        </w:rPr>
        <w:t xml:space="preserve">Öffentliche </w:t>
      </w:r>
      <w:r w:rsidR="00A64B92" w:rsidRPr="00357DA8">
        <w:rPr>
          <w:rFonts w:ascii="Verdana" w:hAnsi="Verdana" w:cs="Arial"/>
          <w:b/>
          <w:bCs/>
          <w:sz w:val="20"/>
        </w:rPr>
        <w:t>Auslegung -</w:t>
      </w:r>
    </w:p>
    <w:p w14:paraId="26C8AF43" w14:textId="77777777" w:rsidR="003C725F" w:rsidRPr="00357DA8" w:rsidRDefault="003C725F" w:rsidP="00457201">
      <w:pPr>
        <w:tabs>
          <w:tab w:val="left" w:pos="284"/>
        </w:tabs>
        <w:spacing w:line="280" w:lineRule="atLeast"/>
        <w:ind w:left="284" w:hanging="284"/>
        <w:jc w:val="both"/>
        <w:rPr>
          <w:rFonts w:ascii="Verdana" w:hAnsi="Verdana" w:cs="Arial"/>
          <w:sz w:val="20"/>
        </w:rPr>
      </w:pPr>
    </w:p>
    <w:p w14:paraId="03F2E90E" w14:textId="69EEFB46" w:rsidR="00425F76" w:rsidRDefault="00D605D4" w:rsidP="00EC150E">
      <w:pPr>
        <w:pStyle w:val="Textkrper2"/>
        <w:rPr>
          <w:rFonts w:ascii="Verdana" w:hAnsi="Verdana" w:cs="Arial"/>
          <w:bCs/>
          <w:sz w:val="20"/>
        </w:rPr>
      </w:pPr>
      <w:r w:rsidRPr="00382107">
        <w:rPr>
          <w:rFonts w:ascii="Verdana" w:hAnsi="Verdana" w:cs="Arial"/>
          <w:bCs/>
          <w:sz w:val="20"/>
          <w:szCs w:val="22"/>
        </w:rPr>
        <w:t xml:space="preserve">Der </w:t>
      </w:r>
      <w:r w:rsidR="000229AA">
        <w:rPr>
          <w:rFonts w:ascii="Verdana" w:hAnsi="Verdana" w:cs="Arial"/>
          <w:bCs/>
          <w:sz w:val="20"/>
          <w:szCs w:val="22"/>
        </w:rPr>
        <w:t>Rat</w:t>
      </w:r>
      <w:r w:rsidRPr="00382107">
        <w:rPr>
          <w:rFonts w:ascii="Verdana" w:hAnsi="Verdana" w:cs="Arial"/>
          <w:bCs/>
          <w:sz w:val="20"/>
          <w:szCs w:val="22"/>
        </w:rPr>
        <w:t xml:space="preserve"> der Stadt Bad Oeynhausen hat in seiner Sitzung am </w:t>
      </w:r>
      <w:r w:rsidR="005C11B5">
        <w:rPr>
          <w:rFonts w:ascii="Verdana" w:hAnsi="Verdana" w:cs="Arial"/>
          <w:bCs/>
          <w:sz w:val="20"/>
          <w:szCs w:val="22"/>
        </w:rPr>
        <w:t>19</w:t>
      </w:r>
      <w:r w:rsidRPr="00382107">
        <w:rPr>
          <w:rFonts w:ascii="Verdana" w:hAnsi="Verdana" w:cs="Arial"/>
          <w:bCs/>
          <w:sz w:val="20"/>
          <w:szCs w:val="22"/>
        </w:rPr>
        <w:t>.</w:t>
      </w:r>
      <w:r w:rsidR="005C11B5">
        <w:rPr>
          <w:rFonts w:ascii="Verdana" w:hAnsi="Verdana" w:cs="Arial"/>
          <w:bCs/>
          <w:sz w:val="20"/>
          <w:szCs w:val="22"/>
        </w:rPr>
        <w:t>02</w:t>
      </w:r>
      <w:r w:rsidRPr="00382107">
        <w:rPr>
          <w:rFonts w:ascii="Verdana" w:hAnsi="Verdana" w:cs="Arial"/>
          <w:bCs/>
          <w:sz w:val="20"/>
          <w:szCs w:val="22"/>
        </w:rPr>
        <w:t>.2020 die Einleitung des Verfahrens zur 5</w:t>
      </w:r>
      <w:r w:rsidR="000229AA">
        <w:rPr>
          <w:rFonts w:ascii="Verdana" w:hAnsi="Verdana" w:cs="Arial"/>
          <w:bCs/>
          <w:sz w:val="20"/>
          <w:szCs w:val="22"/>
        </w:rPr>
        <w:t>3</w:t>
      </w:r>
      <w:r w:rsidRPr="00382107">
        <w:rPr>
          <w:rFonts w:ascii="Verdana" w:hAnsi="Verdana" w:cs="Arial"/>
          <w:bCs/>
          <w:sz w:val="20"/>
          <w:szCs w:val="22"/>
        </w:rPr>
        <w:t>. Änderung des Flächennutzungsplanes</w:t>
      </w:r>
      <w:r w:rsidRPr="00EC150E">
        <w:rPr>
          <w:rFonts w:ascii="Verdana" w:hAnsi="Verdana" w:cs="Arial"/>
          <w:bCs/>
          <w:sz w:val="20"/>
        </w:rPr>
        <w:t xml:space="preserve"> </w:t>
      </w:r>
      <w:r w:rsidR="00EC150E" w:rsidRPr="00EC150E">
        <w:rPr>
          <w:rFonts w:ascii="Verdana" w:hAnsi="Verdana" w:cs="Arial"/>
          <w:bCs/>
          <w:sz w:val="20"/>
        </w:rPr>
        <w:t xml:space="preserve">gemäß § 2 Baugesetzbuch (BauGB) in der Fassung der Bekanntmachung </w:t>
      </w:r>
      <w:r w:rsidR="000473FB">
        <w:rPr>
          <w:rFonts w:ascii="Verdana" w:hAnsi="Verdana" w:cs="Arial"/>
          <w:bCs/>
          <w:sz w:val="20"/>
        </w:rPr>
        <w:t xml:space="preserve">vom </w:t>
      </w:r>
      <w:r w:rsidR="000473FB" w:rsidRPr="00382107">
        <w:rPr>
          <w:rFonts w:ascii="Verdana" w:hAnsi="Verdana" w:cs="Arial"/>
          <w:sz w:val="20"/>
          <w:szCs w:val="22"/>
        </w:rPr>
        <w:t>03. November 2017 (BGBl. I S. 3634)</w:t>
      </w:r>
      <w:r w:rsidR="000473FB">
        <w:rPr>
          <w:rFonts w:ascii="Verdana" w:hAnsi="Verdana" w:cs="Arial"/>
          <w:sz w:val="20"/>
          <w:szCs w:val="22"/>
        </w:rPr>
        <w:t xml:space="preserve"> </w:t>
      </w:r>
      <w:r w:rsidR="00EC150E" w:rsidRPr="00EC150E">
        <w:rPr>
          <w:rFonts w:ascii="Verdana" w:hAnsi="Verdana" w:cs="Arial"/>
          <w:bCs/>
          <w:sz w:val="20"/>
        </w:rPr>
        <w:t xml:space="preserve">in der zu </w:t>
      </w:r>
      <w:r w:rsidR="000229AA">
        <w:rPr>
          <w:rFonts w:ascii="Verdana" w:hAnsi="Verdana" w:cs="Arial"/>
          <w:bCs/>
          <w:sz w:val="20"/>
        </w:rPr>
        <w:t>der</w:t>
      </w:r>
      <w:r w:rsidR="00EC150E" w:rsidRPr="00EC150E">
        <w:rPr>
          <w:rFonts w:ascii="Verdana" w:hAnsi="Verdana" w:cs="Arial"/>
          <w:bCs/>
          <w:sz w:val="20"/>
        </w:rPr>
        <w:t xml:space="preserve"> Zeit geltenden Fassung beschlossen. </w:t>
      </w:r>
    </w:p>
    <w:p w14:paraId="102A8D04" w14:textId="77777777" w:rsidR="00CE0ADC" w:rsidRDefault="00CE0ADC" w:rsidP="00EC150E">
      <w:pPr>
        <w:pStyle w:val="Textkrper2"/>
        <w:rPr>
          <w:rFonts w:ascii="Verdana" w:hAnsi="Verdana" w:cs="Arial"/>
          <w:bCs/>
          <w:sz w:val="20"/>
        </w:rPr>
      </w:pPr>
    </w:p>
    <w:p w14:paraId="35E6985E" w14:textId="4B708B19" w:rsidR="00CE0ADC" w:rsidRPr="00CE0ADC" w:rsidRDefault="00CE0ADC" w:rsidP="00EC150E">
      <w:pPr>
        <w:pStyle w:val="Textkrper2"/>
        <w:rPr>
          <w:rFonts w:ascii="Verdana" w:hAnsi="Verdana" w:cs="Arial"/>
          <w:bCs/>
          <w:sz w:val="20"/>
          <w:szCs w:val="22"/>
        </w:rPr>
      </w:pPr>
      <w:bookmarkStart w:id="1" w:name="_Hlk115851064"/>
      <w:r>
        <w:rPr>
          <w:rFonts w:ascii="Verdana" w:hAnsi="Verdana" w:cs="Arial"/>
          <w:bCs/>
          <w:sz w:val="20"/>
          <w:szCs w:val="22"/>
        </w:rPr>
        <w:t>Die Bekanntmachung der öffentlichen Auslegung gem. § 3 Abs. 2 BauGB im amtlichen Kreisblatt vom 11. November 2021 stimmte hinsichtlich des Geltungsbereichs nicht mit der Planzeichnung überein und barg Datumsfehler. Daher muss die öffentliche Auslegung gem. § 3 Abs. 2 BauGB wiederholt werden.</w:t>
      </w:r>
    </w:p>
    <w:bookmarkEnd w:id="1"/>
    <w:p w14:paraId="58E4A94D" w14:textId="34C2CA59" w:rsidR="005B05A8" w:rsidRDefault="005B05A8" w:rsidP="005B05A8">
      <w:pPr>
        <w:pStyle w:val="Textkrper2"/>
        <w:rPr>
          <w:rFonts w:ascii="Verdana" w:hAnsi="Verdana" w:cs="Arial"/>
          <w:bCs/>
          <w:sz w:val="20"/>
        </w:rPr>
      </w:pPr>
    </w:p>
    <w:p w14:paraId="184674F1" w14:textId="6970B2E1" w:rsidR="005B05A8" w:rsidRDefault="00821B84" w:rsidP="00135F88">
      <w:pPr>
        <w:pStyle w:val="Textkrper2"/>
        <w:rPr>
          <w:rFonts w:ascii="Verdana" w:hAnsi="Verdana" w:cs="Arial"/>
          <w:bCs/>
          <w:sz w:val="20"/>
        </w:rPr>
      </w:pPr>
      <w:r>
        <w:rPr>
          <w:noProof/>
        </w:rPr>
        <w:drawing>
          <wp:anchor distT="0" distB="0" distL="114300" distR="114300" simplePos="0" relativeHeight="251663360" behindDoc="0" locked="0" layoutInCell="1" allowOverlap="1" wp14:anchorId="57A79EDF" wp14:editId="4C31B65C">
            <wp:simplePos x="0" y="0"/>
            <wp:positionH relativeFrom="margin">
              <wp:align>left</wp:align>
            </wp:positionH>
            <wp:positionV relativeFrom="paragraph">
              <wp:posOffset>748030</wp:posOffset>
            </wp:positionV>
            <wp:extent cx="5939790" cy="2989580"/>
            <wp:effectExtent l="0" t="0" r="3810" b="127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39790" cy="2989580"/>
                    </a:xfrm>
                    <a:prstGeom prst="rect">
                      <a:avLst/>
                    </a:prstGeom>
                  </pic:spPr>
                </pic:pic>
              </a:graphicData>
            </a:graphic>
          </wp:anchor>
        </w:drawing>
      </w:r>
      <w:r w:rsidR="00135F88" w:rsidRPr="0093162B">
        <w:rPr>
          <w:rFonts w:ascii="Verdana" w:hAnsi="Verdana" w:cs="Arial"/>
          <w:noProof/>
          <w:szCs w:val="22"/>
        </w:rPr>
        <w:drawing>
          <wp:anchor distT="0" distB="0" distL="114300" distR="114300" simplePos="0" relativeHeight="251662336" behindDoc="0" locked="0" layoutInCell="1" allowOverlap="1" wp14:anchorId="3144E91D" wp14:editId="424786C7">
            <wp:simplePos x="0" y="0"/>
            <wp:positionH relativeFrom="column">
              <wp:posOffset>4000830</wp:posOffset>
            </wp:positionH>
            <wp:positionV relativeFrom="paragraph">
              <wp:posOffset>706755</wp:posOffset>
            </wp:positionV>
            <wp:extent cx="314325" cy="48400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4325" cy="4840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05A8" w:rsidRPr="00EC150E">
        <w:rPr>
          <w:rFonts w:ascii="Verdana" w:hAnsi="Verdana" w:cs="Arial"/>
          <w:bCs/>
          <w:sz w:val="20"/>
        </w:rPr>
        <w:t xml:space="preserve">Die </w:t>
      </w:r>
      <w:r w:rsidR="000229AA">
        <w:rPr>
          <w:rFonts w:ascii="Verdana" w:hAnsi="Verdana" w:cs="Arial"/>
          <w:bCs/>
          <w:sz w:val="20"/>
        </w:rPr>
        <w:t>53</w:t>
      </w:r>
      <w:r w:rsidR="005B05A8" w:rsidRPr="00EC150E">
        <w:rPr>
          <w:rFonts w:ascii="Verdana" w:hAnsi="Verdana" w:cs="Arial"/>
          <w:bCs/>
          <w:sz w:val="20"/>
        </w:rPr>
        <w:t xml:space="preserve">. Änderung des Flächennutzungsplanes umfasst </w:t>
      </w:r>
      <w:r w:rsidR="000229AA">
        <w:rPr>
          <w:rFonts w:ascii="Verdana" w:hAnsi="Verdana" w:cs="Arial"/>
          <w:bCs/>
          <w:sz w:val="20"/>
        </w:rPr>
        <w:t>eine Fläche von etwa 1,</w:t>
      </w:r>
      <w:r w:rsidR="00460A50">
        <w:rPr>
          <w:rFonts w:ascii="Verdana" w:hAnsi="Verdana" w:cs="Arial"/>
          <w:bCs/>
          <w:sz w:val="20"/>
        </w:rPr>
        <w:t>3</w:t>
      </w:r>
      <w:r w:rsidR="000229AA">
        <w:rPr>
          <w:rFonts w:ascii="Verdana" w:hAnsi="Verdana" w:cs="Arial"/>
          <w:bCs/>
          <w:sz w:val="20"/>
        </w:rPr>
        <w:t xml:space="preserve"> ha </w:t>
      </w:r>
      <w:r w:rsidR="005B05A8" w:rsidRPr="00EC150E">
        <w:rPr>
          <w:rFonts w:ascii="Verdana" w:hAnsi="Verdana" w:cs="Arial"/>
          <w:bCs/>
          <w:sz w:val="20"/>
        </w:rPr>
        <w:t xml:space="preserve">zwischen </w:t>
      </w:r>
      <w:r w:rsidR="00460A50">
        <w:rPr>
          <w:rFonts w:ascii="Verdana" w:hAnsi="Verdana" w:cs="Arial"/>
          <w:bCs/>
          <w:sz w:val="20"/>
        </w:rPr>
        <w:t>der</w:t>
      </w:r>
      <w:r w:rsidR="005B05A8" w:rsidRPr="00EC150E">
        <w:rPr>
          <w:rFonts w:ascii="Verdana" w:hAnsi="Verdana" w:cs="Arial"/>
          <w:bCs/>
          <w:sz w:val="20"/>
        </w:rPr>
        <w:t xml:space="preserve"> „</w:t>
      </w:r>
      <w:r w:rsidR="00135F88">
        <w:rPr>
          <w:rFonts w:ascii="Verdana" w:hAnsi="Verdana" w:cs="Arial"/>
          <w:bCs/>
          <w:sz w:val="20"/>
        </w:rPr>
        <w:t>Pfarrer-</w:t>
      </w:r>
      <w:proofErr w:type="spellStart"/>
      <w:r w:rsidR="00135F88">
        <w:rPr>
          <w:rFonts w:ascii="Verdana" w:hAnsi="Verdana" w:cs="Arial"/>
          <w:bCs/>
          <w:sz w:val="20"/>
        </w:rPr>
        <w:t>Dustmann</w:t>
      </w:r>
      <w:proofErr w:type="spellEnd"/>
      <w:r w:rsidR="00135F88">
        <w:rPr>
          <w:rFonts w:ascii="Verdana" w:hAnsi="Verdana" w:cs="Arial"/>
          <w:bCs/>
          <w:sz w:val="20"/>
        </w:rPr>
        <w:t>-Straße</w:t>
      </w:r>
      <w:r w:rsidR="005B05A8">
        <w:rPr>
          <w:rFonts w:ascii="Verdana" w:hAnsi="Verdana" w:cs="Arial"/>
          <w:bCs/>
          <w:sz w:val="20"/>
        </w:rPr>
        <w:t>“</w:t>
      </w:r>
      <w:r w:rsidR="00460A50">
        <w:rPr>
          <w:rFonts w:ascii="Verdana" w:hAnsi="Verdana" w:cs="Arial"/>
          <w:bCs/>
          <w:sz w:val="20"/>
        </w:rPr>
        <w:t xml:space="preserve"> und der</w:t>
      </w:r>
      <w:r w:rsidR="00135F88">
        <w:rPr>
          <w:rFonts w:ascii="Verdana" w:hAnsi="Verdana" w:cs="Arial"/>
          <w:bCs/>
          <w:sz w:val="20"/>
        </w:rPr>
        <w:t xml:space="preserve"> </w:t>
      </w:r>
      <w:r w:rsidR="00F812EF">
        <w:rPr>
          <w:rFonts w:ascii="Verdana" w:hAnsi="Verdana" w:cs="Arial"/>
          <w:bCs/>
          <w:sz w:val="20"/>
        </w:rPr>
        <w:t>„</w:t>
      </w:r>
      <w:proofErr w:type="spellStart"/>
      <w:r w:rsidR="00135F88">
        <w:rPr>
          <w:rFonts w:ascii="Verdana" w:hAnsi="Verdana" w:cs="Arial"/>
          <w:bCs/>
          <w:sz w:val="20"/>
        </w:rPr>
        <w:t>Öringsener</w:t>
      </w:r>
      <w:proofErr w:type="spellEnd"/>
      <w:r w:rsidR="00135F88">
        <w:rPr>
          <w:rFonts w:ascii="Verdana" w:hAnsi="Verdana" w:cs="Arial"/>
          <w:bCs/>
          <w:sz w:val="20"/>
        </w:rPr>
        <w:t xml:space="preserve"> Straße“ im Ortsteil Volmerdingsen</w:t>
      </w:r>
      <w:r w:rsidR="005B05A8" w:rsidRPr="00EC150E">
        <w:rPr>
          <w:rFonts w:ascii="Verdana" w:hAnsi="Verdana" w:cs="Arial"/>
          <w:bCs/>
          <w:sz w:val="20"/>
        </w:rPr>
        <w:t xml:space="preserve">. </w:t>
      </w:r>
      <w:r w:rsidR="005B05A8">
        <w:rPr>
          <w:rFonts w:ascii="Verdana" w:hAnsi="Verdana" w:cs="Arial"/>
          <w:bCs/>
          <w:sz w:val="20"/>
        </w:rPr>
        <w:t xml:space="preserve">Der </w:t>
      </w:r>
      <w:r w:rsidR="00135F88">
        <w:rPr>
          <w:rFonts w:ascii="Verdana" w:hAnsi="Verdana" w:cs="Arial"/>
          <w:bCs/>
          <w:sz w:val="20"/>
        </w:rPr>
        <w:t xml:space="preserve">genaue </w:t>
      </w:r>
      <w:r w:rsidR="005B05A8">
        <w:rPr>
          <w:rFonts w:ascii="Verdana" w:hAnsi="Verdana" w:cs="Arial"/>
          <w:bCs/>
          <w:sz w:val="20"/>
        </w:rPr>
        <w:t xml:space="preserve">Geltungsbereich der Flächennutzungsplanänderung </w:t>
      </w:r>
      <w:r w:rsidR="00135F88">
        <w:rPr>
          <w:rFonts w:ascii="Verdana" w:hAnsi="Verdana" w:cs="Arial"/>
          <w:bCs/>
          <w:sz w:val="20"/>
        </w:rPr>
        <w:t>kann</w:t>
      </w:r>
      <w:r w:rsidR="005B05A8">
        <w:rPr>
          <w:rFonts w:ascii="Verdana" w:hAnsi="Verdana" w:cs="Arial"/>
          <w:bCs/>
          <w:sz w:val="20"/>
        </w:rPr>
        <w:t xml:space="preserve"> dem Lageplan entn</w:t>
      </w:r>
      <w:r w:rsidR="00135F88">
        <w:rPr>
          <w:rFonts w:ascii="Verdana" w:hAnsi="Verdana" w:cs="Arial"/>
          <w:bCs/>
          <w:sz w:val="20"/>
        </w:rPr>
        <w:t>om</w:t>
      </w:r>
      <w:r w:rsidR="005B05A8">
        <w:rPr>
          <w:rFonts w:ascii="Verdana" w:hAnsi="Verdana" w:cs="Arial"/>
          <w:bCs/>
          <w:sz w:val="20"/>
        </w:rPr>
        <w:t>men</w:t>
      </w:r>
      <w:r w:rsidR="00135F88">
        <w:rPr>
          <w:rFonts w:ascii="Verdana" w:hAnsi="Verdana" w:cs="Arial"/>
          <w:bCs/>
          <w:sz w:val="20"/>
        </w:rPr>
        <w:t xml:space="preserve"> werden</w:t>
      </w:r>
      <w:r w:rsidR="005B05A8">
        <w:rPr>
          <w:rFonts w:ascii="Verdana" w:hAnsi="Verdana" w:cs="Arial"/>
          <w:bCs/>
          <w:sz w:val="20"/>
        </w:rPr>
        <w:t>.</w:t>
      </w:r>
    </w:p>
    <w:p w14:paraId="1206FDD7" w14:textId="56E21560" w:rsidR="005B05A8" w:rsidRPr="0093162B" w:rsidRDefault="005B05A8" w:rsidP="005B05A8">
      <w:pPr>
        <w:pStyle w:val="Kopfzeile"/>
        <w:tabs>
          <w:tab w:val="left" w:pos="851"/>
        </w:tabs>
        <w:spacing w:after="240" w:line="280" w:lineRule="atLeast"/>
        <w:jc w:val="center"/>
        <w:rPr>
          <w:rFonts w:ascii="Verdana" w:hAnsi="Verdana" w:cs="Arial"/>
          <w:szCs w:val="22"/>
        </w:rPr>
      </w:pPr>
      <w:r w:rsidRPr="0093162B">
        <w:rPr>
          <w:rFonts w:ascii="Verdana" w:hAnsi="Verdana" w:cs="Arial"/>
          <w:sz w:val="18"/>
          <w:szCs w:val="18"/>
        </w:rPr>
        <w:t>Lageplan Flächennutzungsplanänderung - maßstabslos</w:t>
      </w:r>
    </w:p>
    <w:p w14:paraId="4570FB69" w14:textId="4F8E7153" w:rsidR="00882578" w:rsidRPr="003F1B32" w:rsidRDefault="003F1B32" w:rsidP="00801D3B">
      <w:pPr>
        <w:pStyle w:val="Textkrper2"/>
        <w:rPr>
          <w:rFonts w:ascii="Verdana" w:hAnsi="Verdana" w:cs="Arial"/>
          <w:bCs/>
          <w:sz w:val="20"/>
          <w:szCs w:val="22"/>
        </w:rPr>
      </w:pPr>
      <w:r w:rsidRPr="003F1B32">
        <w:rPr>
          <w:rFonts w:ascii="Verdana" w:hAnsi="Verdana" w:cs="Arial"/>
          <w:bCs/>
          <w:sz w:val="20"/>
          <w:szCs w:val="22"/>
        </w:rPr>
        <w:t>Als Ziel der Flächennutzungsplanänderung sollen Flächen, die sich östlich an den Siedlungsbereich anschließen und von den Eigentümern zur Verfügung gestellt werden, einer wohnbaulichen Nutzung zugeführt werden. Innerhalb des Änderungsgebietes kann ein städtebaulich sinnvoller Beitrag zu einer Ergänzung der bestehenden Siedlungsstrukturen in der Stadt Bad Oeynhausen, einer Deckung der bestehenden Wohnlandnachfrage und zu einer Auslastung bestehender Infrastruktureinrichtungen geleistet werden.</w:t>
      </w:r>
    </w:p>
    <w:p w14:paraId="53066E05" w14:textId="37DCD961" w:rsidR="00801D3B" w:rsidRPr="00801D3B" w:rsidRDefault="00801D3B" w:rsidP="00801D3B">
      <w:pPr>
        <w:pStyle w:val="Textkrper2"/>
        <w:rPr>
          <w:rFonts w:ascii="Verdana" w:hAnsi="Verdana" w:cs="Arial"/>
          <w:bCs/>
          <w:sz w:val="20"/>
          <w:szCs w:val="22"/>
        </w:rPr>
      </w:pPr>
      <w:r w:rsidRPr="00801D3B">
        <w:rPr>
          <w:rFonts w:ascii="Verdana" w:hAnsi="Verdana" w:cs="Arial"/>
          <w:bCs/>
          <w:sz w:val="20"/>
          <w:szCs w:val="22"/>
        </w:rPr>
        <w:t>Inhalt der Flächennutzungsplanänderung ist es, die Darstellung eine</w:t>
      </w:r>
      <w:r w:rsidR="00882578">
        <w:rPr>
          <w:rFonts w:ascii="Verdana" w:hAnsi="Verdana" w:cs="Arial"/>
          <w:bCs/>
          <w:sz w:val="20"/>
          <w:szCs w:val="22"/>
        </w:rPr>
        <w:t>r</w:t>
      </w:r>
      <w:r w:rsidRPr="00801D3B">
        <w:rPr>
          <w:rFonts w:ascii="Verdana" w:hAnsi="Verdana" w:cs="Arial"/>
          <w:bCs/>
          <w:sz w:val="20"/>
          <w:szCs w:val="22"/>
        </w:rPr>
        <w:t xml:space="preserve"> „</w:t>
      </w:r>
      <w:r w:rsidR="00882578">
        <w:rPr>
          <w:rFonts w:ascii="Verdana" w:hAnsi="Verdana" w:cs="Arial"/>
          <w:bCs/>
          <w:sz w:val="20"/>
          <w:szCs w:val="22"/>
        </w:rPr>
        <w:t>Fläche der Landwirtschaft</w:t>
      </w:r>
      <w:r w:rsidRPr="00801D3B">
        <w:rPr>
          <w:rFonts w:ascii="Verdana" w:hAnsi="Verdana" w:cs="Arial"/>
          <w:bCs/>
          <w:sz w:val="20"/>
          <w:szCs w:val="22"/>
        </w:rPr>
        <w:t>“ in eine „</w:t>
      </w:r>
      <w:r w:rsidR="00FA699C">
        <w:rPr>
          <w:rFonts w:ascii="Verdana" w:hAnsi="Verdana" w:cs="Arial"/>
          <w:bCs/>
          <w:sz w:val="20"/>
          <w:szCs w:val="22"/>
        </w:rPr>
        <w:t>Wohnbaufläche</w:t>
      </w:r>
      <w:r w:rsidRPr="00801D3B">
        <w:rPr>
          <w:rFonts w:ascii="Verdana" w:hAnsi="Verdana" w:cs="Arial"/>
          <w:bCs/>
          <w:sz w:val="20"/>
          <w:szCs w:val="22"/>
        </w:rPr>
        <w:t xml:space="preserve">“ zu ändern. </w:t>
      </w:r>
    </w:p>
    <w:p w14:paraId="7BF076B1" w14:textId="1A0336F0" w:rsidR="00801D3B" w:rsidRPr="00801D3B" w:rsidRDefault="00801D3B" w:rsidP="00801D3B">
      <w:pPr>
        <w:pStyle w:val="Textkrper2"/>
        <w:rPr>
          <w:rFonts w:ascii="Verdana" w:hAnsi="Verdana" w:cs="Arial"/>
          <w:bCs/>
          <w:sz w:val="20"/>
          <w:szCs w:val="22"/>
        </w:rPr>
      </w:pPr>
    </w:p>
    <w:p w14:paraId="6C78556A" w14:textId="4464ED4E" w:rsidR="003B35D2" w:rsidRPr="003B35D2" w:rsidRDefault="003B35D2" w:rsidP="003B35D2">
      <w:pPr>
        <w:pStyle w:val="Textkrper2"/>
        <w:rPr>
          <w:rFonts w:ascii="Verdana" w:hAnsi="Verdana" w:cs="Arial"/>
          <w:bCs/>
          <w:sz w:val="20"/>
          <w:szCs w:val="22"/>
        </w:rPr>
      </w:pPr>
      <w:r w:rsidRPr="003B35D2">
        <w:rPr>
          <w:rFonts w:ascii="Verdana" w:hAnsi="Verdana" w:cs="Arial"/>
          <w:bCs/>
          <w:sz w:val="20"/>
          <w:szCs w:val="22"/>
        </w:rPr>
        <w:t xml:space="preserve">Der </w:t>
      </w:r>
      <w:r w:rsidR="00A2548A">
        <w:rPr>
          <w:rFonts w:ascii="Verdana" w:hAnsi="Verdana" w:cs="Arial"/>
          <w:bCs/>
          <w:sz w:val="20"/>
          <w:szCs w:val="22"/>
        </w:rPr>
        <w:t>Ausschuss für Stadtentwicklung</w:t>
      </w:r>
      <w:r w:rsidRPr="003B35D2">
        <w:rPr>
          <w:rFonts w:ascii="Verdana" w:hAnsi="Verdana" w:cs="Arial"/>
          <w:bCs/>
          <w:sz w:val="20"/>
          <w:szCs w:val="22"/>
        </w:rPr>
        <w:t xml:space="preserve"> hat in der Sitzung am </w:t>
      </w:r>
      <w:r w:rsidR="00495755">
        <w:rPr>
          <w:rFonts w:ascii="Verdana" w:hAnsi="Verdana" w:cs="Arial"/>
          <w:bCs/>
          <w:sz w:val="20"/>
          <w:szCs w:val="22"/>
        </w:rPr>
        <w:t>27</w:t>
      </w:r>
      <w:r w:rsidRPr="003B35D2">
        <w:rPr>
          <w:rFonts w:ascii="Verdana" w:hAnsi="Verdana" w:cs="Arial"/>
          <w:bCs/>
          <w:sz w:val="20"/>
          <w:szCs w:val="22"/>
        </w:rPr>
        <w:t>.</w:t>
      </w:r>
      <w:r w:rsidR="00495755">
        <w:rPr>
          <w:rFonts w:ascii="Verdana" w:hAnsi="Verdana" w:cs="Arial"/>
          <w:bCs/>
          <w:sz w:val="20"/>
          <w:szCs w:val="22"/>
        </w:rPr>
        <w:t>10</w:t>
      </w:r>
      <w:r w:rsidRPr="003B35D2">
        <w:rPr>
          <w:rFonts w:ascii="Verdana" w:hAnsi="Verdana" w:cs="Arial"/>
          <w:bCs/>
          <w:sz w:val="20"/>
          <w:szCs w:val="22"/>
        </w:rPr>
        <w:t>.202</w:t>
      </w:r>
      <w:r w:rsidR="00495755">
        <w:rPr>
          <w:rFonts w:ascii="Verdana" w:hAnsi="Verdana" w:cs="Arial"/>
          <w:bCs/>
          <w:sz w:val="20"/>
          <w:szCs w:val="22"/>
        </w:rPr>
        <w:t>1</w:t>
      </w:r>
      <w:r w:rsidRPr="003B35D2">
        <w:rPr>
          <w:rFonts w:ascii="Verdana" w:hAnsi="Verdana" w:cs="Arial"/>
          <w:bCs/>
          <w:sz w:val="20"/>
          <w:szCs w:val="22"/>
        </w:rPr>
        <w:t xml:space="preserve"> die Durchführung der Beteiligung der Öffentlichkeit gem. § 3 Abs. </w:t>
      </w:r>
      <w:r w:rsidR="00997911">
        <w:rPr>
          <w:rFonts w:ascii="Verdana" w:hAnsi="Verdana" w:cs="Arial"/>
          <w:bCs/>
          <w:sz w:val="20"/>
          <w:szCs w:val="22"/>
        </w:rPr>
        <w:t>2</w:t>
      </w:r>
      <w:r w:rsidRPr="003B35D2">
        <w:rPr>
          <w:rFonts w:ascii="Verdana" w:hAnsi="Verdana" w:cs="Arial"/>
          <w:bCs/>
          <w:sz w:val="20"/>
          <w:szCs w:val="22"/>
        </w:rPr>
        <w:t xml:space="preserve"> BauGB zur 53. Änderung des Flächennutzungsplanes (in der Fassung der Bekanntmachung vom 23.09.2004 (BGBl. I S. 2414) in der zu dieser Zeit geltenden Fassung) wie folgt beschlossen: </w:t>
      </w:r>
    </w:p>
    <w:p w14:paraId="473E826A" w14:textId="77777777" w:rsidR="0092214A" w:rsidRPr="002E0995" w:rsidRDefault="0092214A" w:rsidP="00EC150E">
      <w:pPr>
        <w:pStyle w:val="Textkrper2"/>
        <w:rPr>
          <w:rFonts w:ascii="Verdana" w:hAnsi="Verdana" w:cs="Arial"/>
          <w:bCs/>
          <w:sz w:val="20"/>
          <w:szCs w:val="22"/>
        </w:rPr>
      </w:pPr>
    </w:p>
    <w:p w14:paraId="2D064F6F" w14:textId="5B68212D" w:rsidR="002E0995" w:rsidRPr="002E0995" w:rsidRDefault="002E0995" w:rsidP="002E0995">
      <w:pPr>
        <w:pStyle w:val="Textkrper2"/>
        <w:ind w:left="720"/>
        <w:rPr>
          <w:rFonts w:ascii="Verdana" w:hAnsi="Verdana" w:cs="Arial"/>
          <w:bCs/>
          <w:sz w:val="20"/>
          <w:szCs w:val="22"/>
        </w:rPr>
      </w:pPr>
      <w:r>
        <w:rPr>
          <w:rFonts w:ascii="Verdana" w:hAnsi="Verdana" w:cs="Arial"/>
          <w:bCs/>
          <w:sz w:val="20"/>
          <w:szCs w:val="22"/>
        </w:rPr>
        <w:t xml:space="preserve">„1. </w:t>
      </w:r>
      <w:r w:rsidRPr="002E0995">
        <w:rPr>
          <w:rFonts w:ascii="Verdana" w:hAnsi="Verdana" w:cs="Arial"/>
          <w:bCs/>
          <w:sz w:val="20"/>
          <w:szCs w:val="22"/>
        </w:rPr>
        <w:t>Die im Rahmen der frühzeitigen Beteiligung der Öffentlichkeit gem. § 3 Abs. 1 BauGB sowie die im Rahmen der frühzeitigen Beteiligung der Behörden und sonstigen Trägern öffentlicher Belange gem. § 4 Abs. 1 BauGB zur Einleitung der 53. Änderung des Flächennutzungsplans „Langenhagen“ eingegangenen Anregungen werden zur Kenntnis genommen und deren Abwägung gemäß der Anlage 1 zur Druckvorlage beschlossen.</w:t>
      </w:r>
    </w:p>
    <w:p w14:paraId="66222678" w14:textId="77777777" w:rsidR="002E0995" w:rsidRPr="002E0995" w:rsidRDefault="002E0995" w:rsidP="002E0995">
      <w:pPr>
        <w:pStyle w:val="Textkrper2"/>
        <w:rPr>
          <w:rFonts w:ascii="Verdana" w:hAnsi="Verdana" w:cs="Arial"/>
          <w:bCs/>
          <w:sz w:val="20"/>
          <w:szCs w:val="22"/>
        </w:rPr>
      </w:pPr>
      <w:r w:rsidRPr="002E0995">
        <w:rPr>
          <w:rFonts w:ascii="Verdana" w:hAnsi="Verdana" w:cs="Arial"/>
          <w:bCs/>
          <w:sz w:val="20"/>
          <w:szCs w:val="22"/>
        </w:rPr>
        <w:t> </w:t>
      </w:r>
    </w:p>
    <w:p w14:paraId="5693D81D" w14:textId="4D9640A5" w:rsidR="009373E8" w:rsidRPr="002E0995" w:rsidRDefault="002E0995" w:rsidP="002E0995">
      <w:pPr>
        <w:pStyle w:val="Textkrper2"/>
        <w:ind w:left="720"/>
        <w:rPr>
          <w:rFonts w:ascii="Verdana" w:hAnsi="Verdana" w:cs="Arial"/>
          <w:bCs/>
          <w:sz w:val="20"/>
          <w:szCs w:val="22"/>
        </w:rPr>
      </w:pPr>
      <w:r>
        <w:rPr>
          <w:rFonts w:ascii="Verdana" w:hAnsi="Verdana" w:cs="Arial"/>
          <w:bCs/>
          <w:sz w:val="20"/>
          <w:szCs w:val="22"/>
        </w:rPr>
        <w:t xml:space="preserve">2. </w:t>
      </w:r>
      <w:r w:rsidRPr="002E0995">
        <w:rPr>
          <w:rFonts w:ascii="Verdana" w:hAnsi="Verdana" w:cs="Arial"/>
          <w:bCs/>
          <w:sz w:val="20"/>
          <w:szCs w:val="22"/>
        </w:rPr>
        <w:t>Dem Entwurf der 53. Änderung des Flächennutzungsplans „Langenhagen“ bestehend aus der Planzeichnung und der beigefügten Begründung wird zugestimmt.</w:t>
      </w:r>
      <w:r>
        <w:rPr>
          <w:rFonts w:ascii="Verdana" w:hAnsi="Verdana" w:cs="Arial"/>
          <w:bCs/>
          <w:sz w:val="20"/>
          <w:szCs w:val="22"/>
        </w:rPr>
        <w:t xml:space="preserve"> </w:t>
      </w:r>
      <w:r>
        <w:rPr>
          <w:rFonts w:ascii="Verdana" w:hAnsi="Verdana" w:cs="Arial"/>
          <w:bCs/>
          <w:sz w:val="20"/>
          <w:szCs w:val="22"/>
        </w:rPr>
        <w:br/>
      </w:r>
      <w:r w:rsidRPr="002E0995">
        <w:rPr>
          <w:rFonts w:ascii="Verdana" w:hAnsi="Verdana" w:cs="Arial"/>
          <w:bCs/>
          <w:sz w:val="20"/>
          <w:szCs w:val="22"/>
        </w:rPr>
        <w:t>Es wird beschlossen, die Beteiligung der Öffentlichkeit gem. § 3 Abs. 2 BauGB sowie die Beteiligung der Behörden und sonstigen Trägern öffentlicher Belange gem. § 4 Abs. 2 BauGB durchzuführen und den Entwurf der 53. Änderung des Flächennutzungsplans „Langenhagen“ öffentlich auszulegen.</w:t>
      </w:r>
      <w:r>
        <w:rPr>
          <w:rFonts w:ascii="Verdana" w:hAnsi="Verdana" w:cs="Arial"/>
          <w:bCs/>
          <w:sz w:val="20"/>
          <w:szCs w:val="22"/>
        </w:rPr>
        <w:t>“</w:t>
      </w:r>
    </w:p>
    <w:p w14:paraId="79311EF2" w14:textId="69621090" w:rsidR="007F1018" w:rsidRPr="007F1018" w:rsidRDefault="007F1018" w:rsidP="002E0995">
      <w:pPr>
        <w:pStyle w:val="Textkrper2"/>
        <w:rPr>
          <w:rFonts w:ascii="Verdana" w:hAnsi="Verdana" w:cs="Arial"/>
          <w:bCs/>
          <w:sz w:val="20"/>
          <w:szCs w:val="22"/>
        </w:rPr>
      </w:pPr>
    </w:p>
    <w:p w14:paraId="445C9DE4" w14:textId="256AFF5B" w:rsidR="002C7100" w:rsidRPr="00357DA8" w:rsidRDefault="00180D01" w:rsidP="002C7100">
      <w:pPr>
        <w:tabs>
          <w:tab w:val="left" w:pos="1843"/>
        </w:tabs>
        <w:spacing w:line="280" w:lineRule="atLeast"/>
        <w:rPr>
          <w:rFonts w:ascii="Verdana" w:hAnsi="Verdana" w:cs="Arial"/>
          <w:sz w:val="20"/>
        </w:rPr>
      </w:pPr>
      <w:r w:rsidRPr="005B1DAE">
        <w:rPr>
          <w:rFonts w:ascii="Verdana" w:hAnsi="Verdana" w:cs="Arial"/>
          <w:sz w:val="20"/>
        </w:rPr>
        <w:t xml:space="preserve">Gemäß § 3 Abs. 2 BauGB </w:t>
      </w:r>
      <w:r w:rsidR="003714FF" w:rsidRPr="005B1DAE">
        <w:rPr>
          <w:rFonts w:ascii="Verdana" w:hAnsi="Verdana" w:cs="Arial"/>
          <w:sz w:val="20"/>
        </w:rPr>
        <w:t>wird der</w:t>
      </w:r>
      <w:r w:rsidR="009035D0" w:rsidRPr="005B1DAE">
        <w:rPr>
          <w:rFonts w:ascii="Verdana" w:hAnsi="Verdana" w:cs="Arial"/>
          <w:sz w:val="20"/>
        </w:rPr>
        <w:t xml:space="preserve"> Entwurf </w:t>
      </w:r>
      <w:r w:rsidR="000017F8" w:rsidRPr="005B1DAE">
        <w:rPr>
          <w:rFonts w:ascii="Verdana" w:hAnsi="Verdana" w:cs="Arial"/>
          <w:sz w:val="20"/>
        </w:rPr>
        <w:t xml:space="preserve">der </w:t>
      </w:r>
      <w:r w:rsidR="007F1018">
        <w:rPr>
          <w:rFonts w:ascii="Verdana" w:hAnsi="Verdana" w:cs="Arial"/>
          <w:sz w:val="20"/>
        </w:rPr>
        <w:t>5</w:t>
      </w:r>
      <w:r w:rsidR="002E0995">
        <w:rPr>
          <w:rFonts w:ascii="Verdana" w:hAnsi="Verdana" w:cs="Arial"/>
          <w:sz w:val="20"/>
        </w:rPr>
        <w:t>3</w:t>
      </w:r>
      <w:r w:rsidR="000017F8" w:rsidRPr="005B1DAE">
        <w:rPr>
          <w:rFonts w:ascii="Verdana" w:hAnsi="Verdana" w:cs="Arial"/>
          <w:sz w:val="20"/>
        </w:rPr>
        <w:t>. Änderung des Flächennutzungsplanes</w:t>
      </w:r>
      <w:r w:rsidR="00B22359" w:rsidRPr="005B1DAE">
        <w:rPr>
          <w:rFonts w:ascii="Verdana" w:hAnsi="Verdana" w:cs="Arial"/>
          <w:sz w:val="20"/>
        </w:rPr>
        <w:t>-</w:t>
      </w:r>
      <w:r w:rsidR="009035D0" w:rsidRPr="00357DA8">
        <w:rPr>
          <w:rFonts w:ascii="Verdana" w:hAnsi="Verdana" w:cs="Arial"/>
          <w:sz w:val="20"/>
        </w:rPr>
        <w:t xml:space="preserve"> bestehend aus der Planzeichnung</w:t>
      </w:r>
      <w:r w:rsidR="00A60449" w:rsidRPr="00357DA8">
        <w:rPr>
          <w:rFonts w:ascii="Verdana" w:hAnsi="Verdana" w:cs="Arial"/>
          <w:sz w:val="20"/>
        </w:rPr>
        <w:t xml:space="preserve"> und</w:t>
      </w:r>
      <w:r w:rsidR="000017F8" w:rsidRPr="00357DA8">
        <w:rPr>
          <w:rFonts w:ascii="Verdana" w:hAnsi="Verdana" w:cs="Arial"/>
          <w:sz w:val="20"/>
        </w:rPr>
        <w:t xml:space="preserve"> der</w:t>
      </w:r>
      <w:r w:rsidR="009035D0" w:rsidRPr="00357DA8">
        <w:rPr>
          <w:rFonts w:ascii="Verdana" w:hAnsi="Verdana" w:cs="Arial"/>
          <w:sz w:val="20"/>
        </w:rPr>
        <w:t xml:space="preserve"> Begründung </w:t>
      </w:r>
      <w:r w:rsidR="0017386B" w:rsidRPr="00357DA8">
        <w:rPr>
          <w:rFonts w:ascii="Verdana" w:hAnsi="Verdana" w:cs="Arial"/>
          <w:sz w:val="20"/>
        </w:rPr>
        <w:t xml:space="preserve">inklusive Umweltbericht </w:t>
      </w:r>
      <w:r w:rsidR="009035D0" w:rsidRPr="00357DA8">
        <w:rPr>
          <w:rFonts w:ascii="Verdana" w:hAnsi="Verdana" w:cs="Arial"/>
          <w:sz w:val="20"/>
        </w:rPr>
        <w:t xml:space="preserve">sowie </w:t>
      </w:r>
      <w:r w:rsidR="00A60449" w:rsidRPr="00357DA8">
        <w:rPr>
          <w:rFonts w:ascii="Verdana" w:hAnsi="Verdana" w:cs="Arial"/>
          <w:sz w:val="20"/>
        </w:rPr>
        <w:t>der</w:t>
      </w:r>
      <w:r w:rsidR="002C7100" w:rsidRPr="00357DA8">
        <w:rPr>
          <w:rFonts w:ascii="Verdana" w:hAnsi="Verdana" w:cs="Arial"/>
          <w:sz w:val="20"/>
        </w:rPr>
        <w:t xml:space="preserve"> </w:t>
      </w:r>
      <w:r w:rsidR="0017386B" w:rsidRPr="00357DA8">
        <w:rPr>
          <w:rFonts w:ascii="Verdana" w:hAnsi="Verdana" w:cs="Arial"/>
          <w:sz w:val="20"/>
        </w:rPr>
        <w:t>Artenschutzrechtliche Fachbeitrag</w:t>
      </w:r>
      <w:r w:rsidR="002C7100" w:rsidRPr="00357DA8">
        <w:rPr>
          <w:rFonts w:ascii="Verdana" w:hAnsi="Verdana" w:cs="Arial"/>
          <w:sz w:val="20"/>
        </w:rPr>
        <w:t xml:space="preserve"> in der Zeit vom </w:t>
      </w:r>
    </w:p>
    <w:p w14:paraId="30221ED4" w14:textId="77777777" w:rsidR="002C7100" w:rsidRPr="00357DA8" w:rsidRDefault="002C7100" w:rsidP="002C7100">
      <w:pPr>
        <w:tabs>
          <w:tab w:val="left" w:pos="1843"/>
        </w:tabs>
        <w:spacing w:line="280" w:lineRule="atLeast"/>
        <w:rPr>
          <w:rFonts w:ascii="Verdana" w:hAnsi="Verdana" w:cs="Arial"/>
          <w:sz w:val="20"/>
        </w:rPr>
      </w:pPr>
    </w:p>
    <w:p w14:paraId="28056D2E" w14:textId="42CA87FD" w:rsidR="002C7100" w:rsidRPr="00357DA8" w:rsidRDefault="009A6CF8" w:rsidP="002C7100">
      <w:pPr>
        <w:tabs>
          <w:tab w:val="left" w:pos="1843"/>
        </w:tabs>
        <w:spacing w:line="280" w:lineRule="atLeast"/>
        <w:jc w:val="center"/>
        <w:rPr>
          <w:rFonts w:ascii="Verdana" w:hAnsi="Verdana" w:cs="Arial"/>
          <w:b/>
          <w:bCs/>
          <w:sz w:val="20"/>
          <w:u w:val="single"/>
        </w:rPr>
      </w:pPr>
      <w:r w:rsidRPr="009A6CF8">
        <w:rPr>
          <w:rFonts w:ascii="Verdana" w:hAnsi="Verdana" w:cs="Arial"/>
          <w:b/>
          <w:bCs/>
          <w:sz w:val="20"/>
          <w:u w:val="single"/>
        </w:rPr>
        <w:t>15</w:t>
      </w:r>
      <w:r w:rsidR="00495755" w:rsidRPr="009A6CF8">
        <w:rPr>
          <w:rFonts w:ascii="Verdana" w:hAnsi="Verdana" w:cs="Arial"/>
          <w:b/>
          <w:bCs/>
          <w:sz w:val="20"/>
          <w:u w:val="single"/>
        </w:rPr>
        <w:t>.</w:t>
      </w:r>
      <w:r w:rsidR="00EF3EDB" w:rsidRPr="009A6CF8">
        <w:rPr>
          <w:rFonts w:ascii="Verdana" w:hAnsi="Verdana" w:cs="Arial"/>
          <w:b/>
          <w:bCs/>
          <w:sz w:val="20"/>
          <w:u w:val="single"/>
        </w:rPr>
        <w:t>11</w:t>
      </w:r>
      <w:r w:rsidR="002C7100" w:rsidRPr="009A6CF8">
        <w:rPr>
          <w:rFonts w:ascii="Verdana" w:hAnsi="Verdana" w:cs="Arial"/>
          <w:b/>
          <w:bCs/>
          <w:sz w:val="20"/>
          <w:u w:val="single"/>
        </w:rPr>
        <w:t>.202</w:t>
      </w:r>
      <w:r w:rsidR="0021370F" w:rsidRPr="009A6CF8">
        <w:rPr>
          <w:rFonts w:ascii="Verdana" w:hAnsi="Verdana" w:cs="Arial"/>
          <w:b/>
          <w:bCs/>
          <w:sz w:val="20"/>
          <w:u w:val="single"/>
        </w:rPr>
        <w:t>2</w:t>
      </w:r>
      <w:r w:rsidR="002C7100" w:rsidRPr="009A6CF8">
        <w:rPr>
          <w:rFonts w:ascii="Verdana" w:hAnsi="Verdana" w:cs="Arial"/>
          <w:b/>
          <w:bCs/>
          <w:sz w:val="20"/>
          <w:u w:val="single"/>
        </w:rPr>
        <w:t xml:space="preserve"> bis einschließlich </w:t>
      </w:r>
      <w:r w:rsidRPr="009A6CF8">
        <w:rPr>
          <w:rFonts w:ascii="Verdana" w:hAnsi="Verdana" w:cs="Arial"/>
          <w:b/>
          <w:bCs/>
          <w:sz w:val="20"/>
          <w:u w:val="single"/>
        </w:rPr>
        <w:t>16</w:t>
      </w:r>
      <w:r w:rsidR="00495755" w:rsidRPr="009A6CF8">
        <w:rPr>
          <w:rFonts w:ascii="Verdana" w:hAnsi="Verdana" w:cs="Arial"/>
          <w:b/>
          <w:bCs/>
          <w:sz w:val="20"/>
          <w:u w:val="single"/>
        </w:rPr>
        <w:t>.</w:t>
      </w:r>
      <w:r w:rsidR="0021370F">
        <w:rPr>
          <w:rFonts w:ascii="Verdana" w:hAnsi="Verdana" w:cs="Arial"/>
          <w:b/>
          <w:bCs/>
          <w:sz w:val="20"/>
          <w:u w:val="single"/>
        </w:rPr>
        <w:t>1</w:t>
      </w:r>
      <w:r w:rsidR="00EF3EDB">
        <w:rPr>
          <w:rFonts w:ascii="Verdana" w:hAnsi="Verdana" w:cs="Arial"/>
          <w:b/>
          <w:bCs/>
          <w:sz w:val="20"/>
          <w:u w:val="single"/>
        </w:rPr>
        <w:t>2.</w:t>
      </w:r>
      <w:r w:rsidR="002C7100" w:rsidRPr="002E2424">
        <w:rPr>
          <w:rFonts w:ascii="Verdana" w:hAnsi="Verdana" w:cs="Arial"/>
          <w:b/>
          <w:bCs/>
          <w:sz w:val="20"/>
          <w:u w:val="single"/>
        </w:rPr>
        <w:t>202</w:t>
      </w:r>
      <w:r w:rsidR="0021370F">
        <w:rPr>
          <w:rFonts w:ascii="Verdana" w:hAnsi="Verdana" w:cs="Arial"/>
          <w:b/>
          <w:bCs/>
          <w:sz w:val="20"/>
          <w:u w:val="single"/>
        </w:rPr>
        <w:t>2</w:t>
      </w:r>
    </w:p>
    <w:p w14:paraId="733A4018" w14:textId="77777777" w:rsidR="002C7100" w:rsidRPr="00357DA8" w:rsidRDefault="002C7100" w:rsidP="002C7100">
      <w:pPr>
        <w:tabs>
          <w:tab w:val="left" w:pos="1843"/>
        </w:tabs>
        <w:spacing w:line="280" w:lineRule="atLeast"/>
        <w:jc w:val="center"/>
        <w:rPr>
          <w:rFonts w:ascii="Verdana" w:hAnsi="Verdana" w:cs="Arial"/>
          <w:b/>
          <w:bCs/>
          <w:sz w:val="20"/>
          <w:u w:val="single"/>
        </w:rPr>
      </w:pPr>
    </w:p>
    <w:p w14:paraId="1CB9D660" w14:textId="77777777" w:rsidR="005D6D9F" w:rsidRPr="00357DA8" w:rsidRDefault="004D1929" w:rsidP="005D6D9F">
      <w:pPr>
        <w:tabs>
          <w:tab w:val="left" w:pos="1843"/>
        </w:tabs>
        <w:spacing w:line="280" w:lineRule="atLeast"/>
        <w:jc w:val="both"/>
        <w:rPr>
          <w:rFonts w:ascii="Verdana" w:hAnsi="Verdana" w:cs="Arial"/>
          <w:sz w:val="20"/>
        </w:rPr>
      </w:pPr>
      <w:r w:rsidRPr="00357DA8">
        <w:rPr>
          <w:rFonts w:ascii="Verdana" w:hAnsi="Verdana" w:cs="Arial"/>
          <w:sz w:val="20"/>
        </w:rPr>
        <w:t xml:space="preserve">bei der Stadtverwaltung Bad Oeynhausen, Rathaus II, </w:t>
      </w:r>
      <w:r w:rsidRPr="00357DA8">
        <w:rPr>
          <w:rFonts w:ascii="Verdana" w:hAnsi="Verdana" w:cs="Arial"/>
          <w:bCs/>
          <w:sz w:val="20"/>
        </w:rPr>
        <w:t xml:space="preserve">Schwarzer Weg </w:t>
      </w:r>
      <w:bookmarkStart w:id="2" w:name="_Hlk44420743"/>
      <w:r w:rsidRPr="00357DA8">
        <w:rPr>
          <w:rFonts w:ascii="Verdana" w:hAnsi="Verdana" w:cs="Arial"/>
          <w:bCs/>
          <w:sz w:val="20"/>
        </w:rPr>
        <w:t>8 (Nebengebäude im Innenhof von Schwarzer Weg 6)</w:t>
      </w:r>
      <w:r w:rsidRPr="00357DA8">
        <w:rPr>
          <w:rFonts w:ascii="Verdana" w:hAnsi="Verdana" w:cs="Arial"/>
          <w:sz w:val="20"/>
        </w:rPr>
        <w:t xml:space="preserve">, während der Dienststunden, montags bis freitags in der Zeit von 8.00 Uhr bis 12.30 Uhr, dienstags von 14.00 Uhr bis 16.00 Uhr sowie donnerstags von 14.00 Uhr bis 17.30 Uhr zur Einsichtnahme öffentlich ausgelegt. </w:t>
      </w:r>
      <w:bookmarkStart w:id="3" w:name="_Hlk43805068"/>
    </w:p>
    <w:bookmarkEnd w:id="2"/>
    <w:p w14:paraId="2061EBE1" w14:textId="0BC0FDF7" w:rsidR="005D6D9F" w:rsidRPr="00357DA8" w:rsidRDefault="005D6D9F" w:rsidP="005D6D9F">
      <w:pPr>
        <w:tabs>
          <w:tab w:val="left" w:pos="1843"/>
        </w:tabs>
        <w:spacing w:line="280" w:lineRule="atLeast"/>
        <w:jc w:val="both"/>
        <w:rPr>
          <w:rFonts w:ascii="Verdana" w:hAnsi="Verdana" w:cs="Arial"/>
          <w:sz w:val="20"/>
        </w:rPr>
      </w:pPr>
      <w:r w:rsidRPr="00357DA8">
        <w:rPr>
          <w:rFonts w:ascii="Verdana" w:hAnsi="Verdana" w:cs="Arial"/>
          <w:sz w:val="20"/>
        </w:rPr>
        <w:t>In der Zeit der Pandemie durch Covid-19 kann zusätzlich eine Einsicht nach erfolgter Terminabsprache unter der Telefonnummer 05731/14-21</w:t>
      </w:r>
      <w:r w:rsidR="002E2424">
        <w:rPr>
          <w:rFonts w:ascii="Verdana" w:hAnsi="Verdana" w:cs="Arial"/>
          <w:sz w:val="20"/>
        </w:rPr>
        <w:t>14</w:t>
      </w:r>
      <w:r w:rsidRPr="00357DA8">
        <w:rPr>
          <w:rFonts w:ascii="Verdana" w:hAnsi="Verdana" w:cs="Arial"/>
          <w:sz w:val="20"/>
        </w:rPr>
        <w:t xml:space="preserve"> und unter Einhaltung der geltenden Schutzbestimmungen sichergestellt werden. </w:t>
      </w:r>
    </w:p>
    <w:p w14:paraId="67A2E9C2" w14:textId="7D0F2AB0" w:rsidR="005D6D9F" w:rsidRPr="00DA4455" w:rsidRDefault="005D6D9F" w:rsidP="005D6D9F">
      <w:pPr>
        <w:tabs>
          <w:tab w:val="left" w:pos="1843"/>
        </w:tabs>
        <w:spacing w:line="280" w:lineRule="atLeast"/>
        <w:jc w:val="both"/>
        <w:rPr>
          <w:rFonts w:ascii="Verdana" w:hAnsi="Verdana" w:cs="Arial"/>
          <w:sz w:val="20"/>
        </w:rPr>
      </w:pPr>
      <w:r w:rsidRPr="00DA4455">
        <w:rPr>
          <w:rFonts w:ascii="Verdana" w:hAnsi="Verdana" w:cs="Arial"/>
          <w:sz w:val="20"/>
        </w:rPr>
        <w:t xml:space="preserve">Ferner kann die </w:t>
      </w:r>
      <w:r w:rsidR="002E2424" w:rsidRPr="00DA4455">
        <w:rPr>
          <w:rFonts w:ascii="Verdana" w:hAnsi="Verdana" w:cs="Arial"/>
          <w:sz w:val="20"/>
        </w:rPr>
        <w:t>5</w:t>
      </w:r>
      <w:r w:rsidR="002E0995">
        <w:rPr>
          <w:rFonts w:ascii="Verdana" w:hAnsi="Verdana" w:cs="Arial"/>
          <w:sz w:val="20"/>
        </w:rPr>
        <w:t>3</w:t>
      </w:r>
      <w:r w:rsidR="00C1154C" w:rsidRPr="00DA4455">
        <w:rPr>
          <w:rFonts w:ascii="Verdana" w:hAnsi="Verdana" w:cs="Arial"/>
          <w:sz w:val="20"/>
        </w:rPr>
        <w:t>.</w:t>
      </w:r>
      <w:r w:rsidRPr="00DA4455">
        <w:rPr>
          <w:rFonts w:ascii="Verdana" w:hAnsi="Verdana" w:cs="Arial"/>
          <w:sz w:val="20"/>
        </w:rPr>
        <w:t xml:space="preserve"> Änderung des Flächennutzungsplanes auf der Internetseite der Stadt Bad Oeynhausen, </w:t>
      </w:r>
      <w:hyperlink r:id="rId10" w:history="1">
        <w:r w:rsidRPr="00DA4455">
          <w:rPr>
            <w:rStyle w:val="Hyperlink"/>
            <w:rFonts w:ascii="Verdana" w:hAnsi="Verdana" w:cs="Arial"/>
            <w:color w:val="auto"/>
            <w:sz w:val="20"/>
          </w:rPr>
          <w:t>www.badoeynhausen.de</w:t>
        </w:r>
      </w:hyperlink>
      <w:r w:rsidRPr="00DA4455">
        <w:rPr>
          <w:rFonts w:ascii="Verdana" w:hAnsi="Verdana" w:cs="Arial"/>
          <w:sz w:val="20"/>
        </w:rPr>
        <w:t xml:space="preserve"> eingesehen werden. </w:t>
      </w:r>
      <w:bookmarkEnd w:id="3"/>
    </w:p>
    <w:p w14:paraId="6FEE9B34" w14:textId="77777777" w:rsidR="005D6D9F" w:rsidRPr="00357DA8" w:rsidRDefault="005D6D9F" w:rsidP="003505D5">
      <w:pPr>
        <w:tabs>
          <w:tab w:val="left" w:pos="1843"/>
        </w:tabs>
        <w:spacing w:line="280" w:lineRule="atLeast"/>
        <w:jc w:val="both"/>
        <w:rPr>
          <w:rFonts w:ascii="Verdana" w:hAnsi="Verdana" w:cs="Arial"/>
          <w:sz w:val="20"/>
        </w:rPr>
      </w:pPr>
    </w:p>
    <w:p w14:paraId="2FC51107" w14:textId="08CF394F" w:rsidR="003505D5" w:rsidRPr="00357DA8" w:rsidRDefault="003505D5" w:rsidP="003505D5">
      <w:pPr>
        <w:tabs>
          <w:tab w:val="left" w:pos="1843"/>
        </w:tabs>
        <w:spacing w:line="280" w:lineRule="atLeast"/>
        <w:jc w:val="both"/>
        <w:rPr>
          <w:rFonts w:ascii="Verdana" w:hAnsi="Verdana" w:cs="Arial"/>
          <w:sz w:val="20"/>
        </w:rPr>
      </w:pPr>
      <w:r w:rsidRPr="00357DA8">
        <w:rPr>
          <w:rFonts w:ascii="Verdana" w:hAnsi="Verdana" w:cs="Arial"/>
          <w:sz w:val="20"/>
        </w:rPr>
        <w:t xml:space="preserve">Es wird darauf hingewiesen, dass gemäß § 3 Abs. 2 Satz 2 BauGB während der Auslegungsfrist Stellungnahmen abgegeben werden können und dass nicht fristgerecht abgegebene Stellungnahmen bei der Beschlussfassung über die </w:t>
      </w:r>
      <w:r w:rsidR="002E2424">
        <w:rPr>
          <w:rFonts w:ascii="Verdana" w:hAnsi="Verdana" w:cs="Arial"/>
          <w:sz w:val="20"/>
        </w:rPr>
        <w:t>5</w:t>
      </w:r>
      <w:r w:rsidR="002E0995">
        <w:rPr>
          <w:rFonts w:ascii="Verdana" w:hAnsi="Verdana" w:cs="Arial"/>
          <w:sz w:val="20"/>
        </w:rPr>
        <w:t>3</w:t>
      </w:r>
      <w:r w:rsidRPr="00357DA8">
        <w:rPr>
          <w:rFonts w:ascii="Verdana" w:hAnsi="Verdana" w:cs="Arial"/>
          <w:sz w:val="20"/>
        </w:rPr>
        <w:t>. Änderung des Flächennutzungsplanes unberücksichtigt bleiben können.</w:t>
      </w:r>
    </w:p>
    <w:p w14:paraId="362B0C31" w14:textId="77777777" w:rsidR="004D1929" w:rsidRPr="00357DA8" w:rsidRDefault="004D1929" w:rsidP="0017386B">
      <w:pPr>
        <w:tabs>
          <w:tab w:val="left" w:pos="1843"/>
        </w:tabs>
        <w:spacing w:line="280" w:lineRule="atLeast"/>
        <w:jc w:val="both"/>
        <w:rPr>
          <w:rFonts w:ascii="Verdana" w:hAnsi="Verdana" w:cs="Arial"/>
          <w:sz w:val="20"/>
        </w:rPr>
      </w:pPr>
    </w:p>
    <w:p w14:paraId="6151190C" w14:textId="05E221E0" w:rsidR="00580B52" w:rsidRDefault="00732207" w:rsidP="0017386B">
      <w:pPr>
        <w:tabs>
          <w:tab w:val="left" w:pos="1843"/>
        </w:tabs>
        <w:spacing w:line="280" w:lineRule="atLeast"/>
        <w:jc w:val="both"/>
        <w:rPr>
          <w:rFonts w:ascii="Verdana" w:hAnsi="Verdana" w:cs="Arial"/>
          <w:b/>
          <w:sz w:val="20"/>
        </w:rPr>
      </w:pPr>
      <w:r>
        <w:rPr>
          <w:rFonts w:ascii="Verdana" w:hAnsi="Verdana" w:cs="Arial"/>
          <w:b/>
          <w:sz w:val="20"/>
        </w:rPr>
        <w:t>Folgende Arten umweltbezogener Informationen sind verfügbar:</w:t>
      </w:r>
    </w:p>
    <w:p w14:paraId="550F851F" w14:textId="77777777" w:rsidR="00732207" w:rsidRDefault="00732207" w:rsidP="0017386B">
      <w:pPr>
        <w:tabs>
          <w:tab w:val="left" w:pos="1843"/>
        </w:tabs>
        <w:spacing w:line="280" w:lineRule="atLeast"/>
        <w:jc w:val="both"/>
        <w:rPr>
          <w:rFonts w:ascii="Verdana" w:hAnsi="Verdana" w:cs="Arial"/>
          <w:b/>
          <w:sz w:val="20"/>
        </w:rPr>
      </w:pPr>
    </w:p>
    <w:p w14:paraId="184BFD26" w14:textId="3AA2FE0D" w:rsidR="00732207" w:rsidRPr="00732207" w:rsidRDefault="00732207" w:rsidP="00732207">
      <w:pPr>
        <w:tabs>
          <w:tab w:val="left" w:pos="1843"/>
        </w:tabs>
        <w:spacing w:line="280" w:lineRule="atLeast"/>
        <w:jc w:val="both"/>
        <w:rPr>
          <w:rFonts w:ascii="Verdana" w:hAnsi="Verdana" w:cs="Arial"/>
          <w:b/>
          <w:sz w:val="20"/>
        </w:rPr>
      </w:pPr>
      <w:r>
        <w:rPr>
          <w:rFonts w:ascii="Verdana" w:hAnsi="Verdana" w:cs="Arial"/>
          <w:b/>
          <w:sz w:val="20"/>
        </w:rPr>
        <w:t xml:space="preserve">1. </w:t>
      </w:r>
      <w:r w:rsidRPr="00732207">
        <w:rPr>
          <w:rFonts w:ascii="Verdana" w:hAnsi="Verdana" w:cs="Arial"/>
          <w:b/>
          <w:sz w:val="20"/>
        </w:rPr>
        <w:t>Umweltbezogene Stellungnahmen</w:t>
      </w:r>
    </w:p>
    <w:p w14:paraId="6747259F" w14:textId="6DC83226" w:rsidR="008471DB" w:rsidRPr="00357DA8" w:rsidRDefault="008471DB" w:rsidP="008471DB">
      <w:pPr>
        <w:tabs>
          <w:tab w:val="left" w:pos="1843"/>
        </w:tabs>
        <w:spacing w:line="280" w:lineRule="atLeast"/>
        <w:jc w:val="both"/>
        <w:rPr>
          <w:rFonts w:ascii="Verdana" w:hAnsi="Verdana" w:cs="Arial"/>
          <w:sz w:val="20"/>
        </w:rPr>
      </w:pPr>
      <w:r>
        <w:rPr>
          <w:rFonts w:ascii="Verdana" w:hAnsi="Verdana" w:cs="Arial"/>
          <w:sz w:val="20"/>
        </w:rPr>
        <w:t>Im Rahmen der Durchführung der Beteiligungsverfahren gem. § 3 Abs. 1 BauGB sowie gem. § 4 Abs. 1 BauGB zur 5</w:t>
      </w:r>
      <w:r w:rsidR="002E0995">
        <w:rPr>
          <w:rFonts w:ascii="Verdana" w:hAnsi="Verdana" w:cs="Arial"/>
          <w:sz w:val="20"/>
        </w:rPr>
        <w:t>3</w:t>
      </w:r>
      <w:r>
        <w:rPr>
          <w:rFonts w:ascii="Verdana" w:hAnsi="Verdana" w:cs="Arial"/>
          <w:sz w:val="20"/>
        </w:rPr>
        <w:t>. Änderung des Flächennutzungsplanes liegen keine</w:t>
      </w:r>
      <w:r w:rsidRPr="00357DA8">
        <w:rPr>
          <w:rFonts w:ascii="Verdana" w:hAnsi="Verdana" w:cs="Arial"/>
          <w:sz w:val="20"/>
        </w:rPr>
        <w:t xml:space="preserve"> umweltbezogenen Stellungnahmen </w:t>
      </w:r>
      <w:r>
        <w:rPr>
          <w:rFonts w:ascii="Verdana" w:hAnsi="Verdana" w:cs="Arial"/>
          <w:sz w:val="20"/>
        </w:rPr>
        <w:t>vor, die</w:t>
      </w:r>
      <w:r w:rsidRPr="00357DA8">
        <w:rPr>
          <w:rFonts w:ascii="Verdana" w:hAnsi="Verdana" w:cs="Arial"/>
          <w:sz w:val="20"/>
        </w:rPr>
        <w:t xml:space="preserve"> öffentlich mit ausgelegt</w:t>
      </w:r>
      <w:r>
        <w:rPr>
          <w:rFonts w:ascii="Verdana" w:hAnsi="Verdana" w:cs="Arial"/>
          <w:sz w:val="20"/>
        </w:rPr>
        <w:t xml:space="preserve"> werden könnten</w:t>
      </w:r>
      <w:r w:rsidRPr="00357DA8">
        <w:rPr>
          <w:rFonts w:ascii="Verdana" w:hAnsi="Verdana" w:cs="Arial"/>
          <w:sz w:val="20"/>
        </w:rPr>
        <w:t>.</w:t>
      </w:r>
    </w:p>
    <w:p w14:paraId="77456116" w14:textId="77777777" w:rsidR="00B6779E" w:rsidRPr="008471DB" w:rsidRDefault="00B6779E" w:rsidP="008471DB">
      <w:pPr>
        <w:tabs>
          <w:tab w:val="left" w:pos="1843"/>
        </w:tabs>
        <w:spacing w:line="280" w:lineRule="atLeast"/>
        <w:jc w:val="both"/>
        <w:rPr>
          <w:rFonts w:ascii="Verdana" w:hAnsi="Verdana" w:cs="Arial"/>
          <w:b/>
          <w:sz w:val="20"/>
        </w:rPr>
      </w:pPr>
    </w:p>
    <w:p w14:paraId="329E1A75" w14:textId="4F72E5AE" w:rsidR="00732207" w:rsidRPr="00732207" w:rsidRDefault="00732207" w:rsidP="0017386B">
      <w:pPr>
        <w:tabs>
          <w:tab w:val="left" w:pos="1843"/>
        </w:tabs>
        <w:spacing w:line="280" w:lineRule="atLeast"/>
        <w:jc w:val="both"/>
        <w:rPr>
          <w:rFonts w:ascii="Verdana" w:hAnsi="Verdana" w:cs="Arial"/>
          <w:b/>
          <w:sz w:val="20"/>
        </w:rPr>
      </w:pPr>
      <w:r>
        <w:rPr>
          <w:rFonts w:ascii="Verdana" w:hAnsi="Verdana" w:cs="Arial"/>
          <w:b/>
          <w:sz w:val="20"/>
        </w:rPr>
        <w:t>2. U</w:t>
      </w:r>
      <w:r w:rsidR="002004BD" w:rsidRPr="00357DA8">
        <w:rPr>
          <w:rFonts w:ascii="Verdana" w:hAnsi="Verdana" w:cs="Arial"/>
          <w:b/>
          <w:sz w:val="20"/>
        </w:rPr>
        <w:t>mwel</w:t>
      </w:r>
      <w:r w:rsidR="006418CF" w:rsidRPr="00357DA8">
        <w:rPr>
          <w:rFonts w:ascii="Verdana" w:hAnsi="Verdana" w:cs="Arial"/>
          <w:b/>
          <w:sz w:val="20"/>
        </w:rPr>
        <w:t xml:space="preserve">tbezogene Informationen </w:t>
      </w:r>
      <w:r w:rsidR="00B82CF5" w:rsidRPr="00357DA8">
        <w:rPr>
          <w:rFonts w:ascii="Verdana" w:hAnsi="Verdana" w:cs="Arial"/>
          <w:b/>
          <w:sz w:val="20"/>
        </w:rPr>
        <w:t>unterteilt nach Schutzgütern</w:t>
      </w:r>
    </w:p>
    <w:tbl>
      <w:tblPr>
        <w:tblStyle w:val="Tabellenraster"/>
        <w:tblW w:w="9351" w:type="dxa"/>
        <w:tblLook w:val="04A0" w:firstRow="1" w:lastRow="0" w:firstColumn="1" w:lastColumn="0" w:noHBand="0" w:noVBand="1"/>
      </w:tblPr>
      <w:tblGrid>
        <w:gridCol w:w="2972"/>
        <w:gridCol w:w="6379"/>
      </w:tblGrid>
      <w:tr w:rsidR="00DD25F0" w:rsidRPr="00357DA8" w14:paraId="61CA3186" w14:textId="77777777" w:rsidTr="00DD25F0">
        <w:tc>
          <w:tcPr>
            <w:tcW w:w="2972" w:type="dxa"/>
          </w:tcPr>
          <w:p w14:paraId="0C38AD4F" w14:textId="77777777" w:rsidR="00DD25F0" w:rsidRPr="00357DA8" w:rsidRDefault="00DD25F0" w:rsidP="00DD25F0">
            <w:pPr>
              <w:tabs>
                <w:tab w:val="left" w:pos="1843"/>
              </w:tabs>
              <w:spacing w:line="280" w:lineRule="atLeast"/>
              <w:rPr>
                <w:rFonts w:ascii="Verdana" w:hAnsi="Verdana" w:cs="Arial"/>
                <w:b/>
                <w:sz w:val="20"/>
              </w:rPr>
            </w:pPr>
            <w:r w:rsidRPr="00357DA8">
              <w:rPr>
                <w:rFonts w:ascii="Verdana" w:hAnsi="Verdana" w:cs="Arial"/>
                <w:b/>
                <w:sz w:val="20"/>
              </w:rPr>
              <w:t>Schutzgut</w:t>
            </w:r>
          </w:p>
        </w:tc>
        <w:tc>
          <w:tcPr>
            <w:tcW w:w="6379" w:type="dxa"/>
          </w:tcPr>
          <w:p w14:paraId="5B444DC4" w14:textId="77777777" w:rsidR="00D226B0" w:rsidRDefault="00DD25F0" w:rsidP="00426F13">
            <w:pPr>
              <w:tabs>
                <w:tab w:val="left" w:pos="1843"/>
              </w:tabs>
              <w:spacing w:line="280" w:lineRule="atLeast"/>
              <w:jc w:val="both"/>
              <w:rPr>
                <w:rFonts w:ascii="Verdana" w:hAnsi="Verdana" w:cs="Arial"/>
                <w:b/>
                <w:sz w:val="20"/>
              </w:rPr>
            </w:pPr>
            <w:r>
              <w:rPr>
                <w:rFonts w:ascii="Verdana" w:hAnsi="Verdana" w:cs="Arial"/>
                <w:b/>
                <w:sz w:val="20"/>
              </w:rPr>
              <w:t>5</w:t>
            </w:r>
            <w:r w:rsidR="00FD32C4">
              <w:rPr>
                <w:rFonts w:ascii="Verdana" w:hAnsi="Verdana" w:cs="Arial"/>
                <w:b/>
                <w:sz w:val="20"/>
              </w:rPr>
              <w:t>3</w:t>
            </w:r>
            <w:r w:rsidRPr="00357DA8">
              <w:rPr>
                <w:rFonts w:ascii="Verdana" w:hAnsi="Verdana" w:cs="Arial"/>
                <w:b/>
                <w:sz w:val="20"/>
              </w:rPr>
              <w:t xml:space="preserve">. Änderung FNP </w:t>
            </w:r>
          </w:p>
          <w:p w14:paraId="1E221F73" w14:textId="3C8BD3AC" w:rsidR="00D226B0" w:rsidRPr="00357DA8" w:rsidRDefault="00D226B0" w:rsidP="00426F13">
            <w:pPr>
              <w:tabs>
                <w:tab w:val="left" w:pos="1843"/>
              </w:tabs>
              <w:spacing w:line="280" w:lineRule="atLeast"/>
              <w:jc w:val="both"/>
              <w:rPr>
                <w:rFonts w:ascii="Verdana" w:hAnsi="Verdana" w:cs="Arial"/>
                <w:b/>
                <w:sz w:val="20"/>
              </w:rPr>
            </w:pPr>
          </w:p>
        </w:tc>
      </w:tr>
      <w:tr w:rsidR="00DD25F0" w:rsidRPr="00357DA8" w14:paraId="0FB429F4" w14:textId="77777777" w:rsidTr="00DD25F0">
        <w:tc>
          <w:tcPr>
            <w:tcW w:w="2972" w:type="dxa"/>
          </w:tcPr>
          <w:p w14:paraId="24DAD05A" w14:textId="01D19198" w:rsidR="00DD25F0" w:rsidRPr="00357DA8" w:rsidRDefault="00DD25F0" w:rsidP="00DD25F0">
            <w:pPr>
              <w:tabs>
                <w:tab w:val="left" w:pos="1843"/>
              </w:tabs>
              <w:spacing w:line="280" w:lineRule="atLeast"/>
              <w:rPr>
                <w:rFonts w:ascii="Verdana" w:hAnsi="Verdana" w:cs="Arial"/>
                <w:b/>
                <w:sz w:val="20"/>
              </w:rPr>
            </w:pPr>
            <w:r w:rsidRPr="00357DA8">
              <w:rPr>
                <w:rFonts w:ascii="Verdana" w:hAnsi="Verdana" w:cs="Arial"/>
                <w:b/>
                <w:sz w:val="20"/>
              </w:rPr>
              <w:t>Fläche</w:t>
            </w:r>
            <w:r>
              <w:rPr>
                <w:rFonts w:ascii="Verdana" w:hAnsi="Verdana" w:cs="Arial"/>
                <w:b/>
                <w:sz w:val="20"/>
              </w:rPr>
              <w:t xml:space="preserve"> </w:t>
            </w:r>
            <w:r w:rsidRPr="00357DA8">
              <w:rPr>
                <w:rFonts w:ascii="Verdana" w:hAnsi="Verdana" w:cs="Arial"/>
                <w:b/>
                <w:sz w:val="20"/>
              </w:rPr>
              <w:t>/</w:t>
            </w:r>
            <w:r>
              <w:rPr>
                <w:rFonts w:ascii="Verdana" w:hAnsi="Verdana" w:cs="Arial"/>
                <w:b/>
                <w:sz w:val="20"/>
              </w:rPr>
              <w:br/>
            </w:r>
            <w:r w:rsidRPr="00357DA8">
              <w:rPr>
                <w:rFonts w:ascii="Verdana" w:hAnsi="Verdana" w:cs="Arial"/>
                <w:b/>
                <w:sz w:val="20"/>
              </w:rPr>
              <w:t>Boden</w:t>
            </w:r>
          </w:p>
        </w:tc>
        <w:tc>
          <w:tcPr>
            <w:tcW w:w="6379" w:type="dxa"/>
          </w:tcPr>
          <w:p w14:paraId="03B4F6E8" w14:textId="6EFDD652" w:rsidR="00DD25F0" w:rsidRPr="00620BC3" w:rsidRDefault="00DD25F0" w:rsidP="00B82CF5">
            <w:pPr>
              <w:tabs>
                <w:tab w:val="left" w:pos="1843"/>
              </w:tabs>
              <w:spacing w:line="280" w:lineRule="atLeast"/>
              <w:jc w:val="both"/>
              <w:rPr>
                <w:rFonts w:ascii="Verdana" w:hAnsi="Verdana" w:cs="Arial"/>
                <w:b/>
                <w:sz w:val="20"/>
              </w:rPr>
            </w:pPr>
            <w:r w:rsidRPr="00620BC3">
              <w:rPr>
                <w:rFonts w:ascii="Verdana" w:hAnsi="Verdana" w:cs="Arial"/>
                <w:b/>
                <w:sz w:val="20"/>
              </w:rPr>
              <w:t xml:space="preserve">Umweltbericht </w:t>
            </w:r>
            <w:r w:rsidR="00AB784F">
              <w:rPr>
                <w:rFonts w:ascii="Verdana" w:hAnsi="Verdana" w:cs="Arial"/>
                <w:b/>
                <w:sz w:val="20"/>
              </w:rPr>
              <w:t>4.</w:t>
            </w:r>
            <w:r w:rsidR="00070D3D">
              <w:rPr>
                <w:rFonts w:ascii="Verdana" w:hAnsi="Verdana" w:cs="Arial"/>
                <w:b/>
                <w:sz w:val="20"/>
              </w:rPr>
              <w:t>1.4, 4.1.5,</w:t>
            </w:r>
            <w:r w:rsidRPr="00620BC3">
              <w:rPr>
                <w:rFonts w:ascii="Verdana" w:hAnsi="Verdana" w:cs="Arial"/>
                <w:b/>
                <w:sz w:val="20"/>
              </w:rPr>
              <w:t xml:space="preserve"> S.</w:t>
            </w:r>
            <w:r w:rsidR="00070D3D">
              <w:rPr>
                <w:rFonts w:ascii="Verdana" w:hAnsi="Verdana" w:cs="Arial"/>
                <w:b/>
                <w:sz w:val="20"/>
              </w:rPr>
              <w:t xml:space="preserve"> 23-24</w:t>
            </w:r>
            <w:r w:rsidR="00025BA8">
              <w:rPr>
                <w:rFonts w:ascii="Verdana" w:hAnsi="Verdana" w:cs="Arial"/>
                <w:b/>
                <w:sz w:val="20"/>
              </w:rPr>
              <w:t>; 4.2.2</w:t>
            </w:r>
            <w:r w:rsidR="00970CB9">
              <w:rPr>
                <w:rFonts w:ascii="Verdana" w:hAnsi="Verdana" w:cs="Arial"/>
                <w:b/>
                <w:sz w:val="20"/>
              </w:rPr>
              <w:t>, S. 28</w:t>
            </w:r>
          </w:p>
          <w:p w14:paraId="5070E5A4" w14:textId="77777777" w:rsidR="00DD25F0" w:rsidRPr="00357DA8" w:rsidRDefault="00DD25F0" w:rsidP="00B82CF5">
            <w:pPr>
              <w:tabs>
                <w:tab w:val="left" w:pos="1843"/>
              </w:tabs>
              <w:spacing w:line="280" w:lineRule="atLeast"/>
              <w:jc w:val="both"/>
              <w:rPr>
                <w:rFonts w:ascii="Verdana" w:hAnsi="Verdana" w:cs="Arial"/>
                <w:sz w:val="20"/>
              </w:rPr>
            </w:pPr>
            <w:r w:rsidRPr="00357DA8">
              <w:rPr>
                <w:rFonts w:ascii="Verdana" w:hAnsi="Verdana" w:cs="Arial"/>
                <w:sz w:val="20"/>
              </w:rPr>
              <w:t>Angaben zu</w:t>
            </w:r>
          </w:p>
          <w:p w14:paraId="5D8640FA" w14:textId="0C7C2927" w:rsidR="00232C00" w:rsidRDefault="00232C00" w:rsidP="00781314">
            <w:pPr>
              <w:pStyle w:val="Listenabsatz"/>
              <w:numPr>
                <w:ilvl w:val="0"/>
                <w:numId w:val="10"/>
              </w:numPr>
              <w:tabs>
                <w:tab w:val="left" w:pos="1843"/>
              </w:tabs>
              <w:spacing w:line="280" w:lineRule="atLeast"/>
              <w:ind w:left="183" w:hanging="183"/>
              <w:rPr>
                <w:rFonts w:ascii="Verdana" w:hAnsi="Verdana" w:cs="Arial"/>
                <w:sz w:val="20"/>
              </w:rPr>
            </w:pPr>
            <w:r>
              <w:rPr>
                <w:rFonts w:ascii="Verdana" w:hAnsi="Verdana" w:cs="Arial"/>
                <w:sz w:val="20"/>
              </w:rPr>
              <w:t>Bestandsaufnahme</w:t>
            </w:r>
          </w:p>
          <w:p w14:paraId="11796361" w14:textId="3D9A24E5" w:rsidR="00B839A1" w:rsidRPr="00781314" w:rsidRDefault="00781314" w:rsidP="00781314">
            <w:pPr>
              <w:pStyle w:val="Listenabsatz"/>
              <w:numPr>
                <w:ilvl w:val="0"/>
                <w:numId w:val="10"/>
              </w:numPr>
              <w:tabs>
                <w:tab w:val="left" w:pos="1843"/>
              </w:tabs>
              <w:spacing w:line="280" w:lineRule="atLeast"/>
              <w:ind w:left="183" w:hanging="183"/>
              <w:rPr>
                <w:rFonts w:ascii="Verdana" w:hAnsi="Verdana" w:cs="Arial"/>
                <w:sz w:val="20"/>
              </w:rPr>
            </w:pPr>
            <w:r>
              <w:rPr>
                <w:rFonts w:ascii="Verdana" w:hAnsi="Verdana" w:cs="Arial"/>
                <w:sz w:val="20"/>
              </w:rPr>
              <w:t xml:space="preserve">Prognose </w:t>
            </w:r>
            <w:r w:rsidR="00070D3D">
              <w:rPr>
                <w:rFonts w:ascii="Verdana" w:hAnsi="Verdana" w:cs="Arial"/>
                <w:sz w:val="20"/>
              </w:rPr>
              <w:t xml:space="preserve">und Bewertung </w:t>
            </w:r>
            <w:r>
              <w:rPr>
                <w:rFonts w:ascii="Verdana" w:hAnsi="Verdana" w:cs="Arial"/>
                <w:sz w:val="20"/>
              </w:rPr>
              <w:t>der Umweltauswirkungen</w:t>
            </w:r>
          </w:p>
        </w:tc>
      </w:tr>
      <w:tr w:rsidR="00DD25F0" w:rsidRPr="00357DA8" w14:paraId="6AE0D841" w14:textId="77777777" w:rsidTr="00DD25F0">
        <w:tc>
          <w:tcPr>
            <w:tcW w:w="2972" w:type="dxa"/>
          </w:tcPr>
          <w:p w14:paraId="0DBA1D22" w14:textId="2E226109" w:rsidR="00DD25F0" w:rsidRPr="00620BC3" w:rsidRDefault="00DD25F0" w:rsidP="00DD25F0">
            <w:pPr>
              <w:tabs>
                <w:tab w:val="left" w:pos="1843"/>
              </w:tabs>
              <w:spacing w:line="280" w:lineRule="atLeast"/>
              <w:rPr>
                <w:rFonts w:ascii="Verdana" w:hAnsi="Verdana" w:cs="Arial"/>
                <w:b/>
                <w:sz w:val="20"/>
              </w:rPr>
            </w:pPr>
            <w:r w:rsidRPr="00620BC3">
              <w:rPr>
                <w:rFonts w:ascii="Verdana" w:hAnsi="Verdana" w:cs="Arial"/>
                <w:b/>
                <w:sz w:val="20"/>
              </w:rPr>
              <w:t>Gewässer</w:t>
            </w:r>
            <w:r>
              <w:rPr>
                <w:rFonts w:ascii="Verdana" w:hAnsi="Verdana" w:cs="Arial"/>
                <w:b/>
                <w:sz w:val="20"/>
              </w:rPr>
              <w:t xml:space="preserve"> </w:t>
            </w:r>
            <w:r w:rsidRPr="00620BC3">
              <w:rPr>
                <w:rFonts w:ascii="Verdana" w:hAnsi="Verdana" w:cs="Arial"/>
                <w:b/>
                <w:sz w:val="20"/>
              </w:rPr>
              <w:t>/</w:t>
            </w:r>
            <w:r>
              <w:rPr>
                <w:rFonts w:ascii="Verdana" w:hAnsi="Verdana" w:cs="Arial"/>
                <w:b/>
                <w:sz w:val="20"/>
              </w:rPr>
              <w:br/>
            </w:r>
            <w:r w:rsidRPr="00620BC3">
              <w:rPr>
                <w:rFonts w:ascii="Verdana" w:hAnsi="Verdana" w:cs="Arial"/>
                <w:b/>
                <w:sz w:val="20"/>
              </w:rPr>
              <w:t>Grundwasser</w:t>
            </w:r>
          </w:p>
        </w:tc>
        <w:tc>
          <w:tcPr>
            <w:tcW w:w="6379" w:type="dxa"/>
          </w:tcPr>
          <w:p w14:paraId="5C029EA5" w14:textId="308AB0B5" w:rsidR="00781314" w:rsidRPr="00620BC3" w:rsidRDefault="00781314" w:rsidP="00781314">
            <w:pPr>
              <w:tabs>
                <w:tab w:val="left" w:pos="1843"/>
              </w:tabs>
              <w:spacing w:line="280" w:lineRule="atLeast"/>
              <w:jc w:val="both"/>
              <w:rPr>
                <w:rFonts w:ascii="Verdana" w:hAnsi="Verdana" w:cs="Arial"/>
                <w:b/>
                <w:sz w:val="20"/>
              </w:rPr>
            </w:pPr>
            <w:r w:rsidRPr="00620BC3">
              <w:rPr>
                <w:rFonts w:ascii="Verdana" w:hAnsi="Verdana" w:cs="Arial"/>
                <w:b/>
                <w:sz w:val="20"/>
              </w:rPr>
              <w:t xml:space="preserve">Umweltbericht </w:t>
            </w:r>
            <w:r w:rsidR="00970CB9">
              <w:rPr>
                <w:rFonts w:ascii="Verdana" w:hAnsi="Verdana" w:cs="Arial"/>
                <w:b/>
                <w:sz w:val="20"/>
              </w:rPr>
              <w:t>4.1.6</w:t>
            </w:r>
            <w:r w:rsidRPr="00620BC3">
              <w:rPr>
                <w:rFonts w:ascii="Verdana" w:hAnsi="Verdana" w:cs="Arial"/>
                <w:b/>
                <w:sz w:val="20"/>
              </w:rPr>
              <w:t>, S.</w:t>
            </w:r>
            <w:r>
              <w:rPr>
                <w:rFonts w:ascii="Verdana" w:hAnsi="Verdana" w:cs="Arial"/>
                <w:b/>
                <w:sz w:val="20"/>
              </w:rPr>
              <w:t xml:space="preserve"> </w:t>
            </w:r>
            <w:r w:rsidR="00970CB9">
              <w:rPr>
                <w:rFonts w:ascii="Verdana" w:hAnsi="Verdana" w:cs="Arial"/>
                <w:b/>
                <w:sz w:val="20"/>
              </w:rPr>
              <w:t>24</w:t>
            </w:r>
            <w:r w:rsidR="00232C00">
              <w:rPr>
                <w:rFonts w:ascii="Verdana" w:hAnsi="Verdana" w:cs="Arial"/>
                <w:b/>
                <w:sz w:val="20"/>
              </w:rPr>
              <w:t>; 4.2.2, S. 28</w:t>
            </w:r>
          </w:p>
          <w:p w14:paraId="46F758BE" w14:textId="77777777" w:rsidR="00DD25F0" w:rsidRPr="00357DA8" w:rsidRDefault="00DD25F0" w:rsidP="00B82CF5">
            <w:pPr>
              <w:tabs>
                <w:tab w:val="left" w:pos="1843"/>
              </w:tabs>
              <w:spacing w:line="280" w:lineRule="atLeast"/>
              <w:jc w:val="both"/>
              <w:rPr>
                <w:rFonts w:ascii="Verdana" w:hAnsi="Verdana" w:cs="Arial"/>
                <w:sz w:val="20"/>
              </w:rPr>
            </w:pPr>
            <w:r w:rsidRPr="00357DA8">
              <w:rPr>
                <w:rFonts w:ascii="Verdana" w:hAnsi="Verdana" w:cs="Arial"/>
                <w:sz w:val="20"/>
              </w:rPr>
              <w:t>Angaben zu</w:t>
            </w:r>
          </w:p>
          <w:p w14:paraId="143E064D" w14:textId="1F1558C8" w:rsidR="00DF328C" w:rsidRDefault="00DF328C" w:rsidP="0057615B">
            <w:pPr>
              <w:pStyle w:val="Listenabsatz"/>
              <w:numPr>
                <w:ilvl w:val="0"/>
                <w:numId w:val="11"/>
              </w:numPr>
              <w:tabs>
                <w:tab w:val="left" w:pos="1843"/>
              </w:tabs>
              <w:spacing w:line="280" w:lineRule="atLeast"/>
              <w:ind w:left="183" w:hanging="183"/>
              <w:rPr>
                <w:rFonts w:ascii="Verdana" w:hAnsi="Verdana" w:cs="Arial"/>
                <w:sz w:val="20"/>
              </w:rPr>
            </w:pPr>
            <w:r>
              <w:rPr>
                <w:rFonts w:ascii="Verdana" w:hAnsi="Verdana" w:cs="Arial"/>
                <w:sz w:val="20"/>
              </w:rPr>
              <w:t>Bestandsaufnahme</w:t>
            </w:r>
          </w:p>
          <w:p w14:paraId="1C075377" w14:textId="6AD403F2" w:rsidR="00DD25F0" w:rsidRPr="00FE27D0" w:rsidRDefault="00DF328C" w:rsidP="00FE27D0">
            <w:pPr>
              <w:pStyle w:val="Listenabsatz"/>
              <w:numPr>
                <w:ilvl w:val="0"/>
                <w:numId w:val="11"/>
              </w:numPr>
              <w:tabs>
                <w:tab w:val="left" w:pos="1843"/>
              </w:tabs>
              <w:spacing w:line="280" w:lineRule="atLeast"/>
              <w:ind w:left="183" w:hanging="183"/>
              <w:rPr>
                <w:rFonts w:ascii="Verdana" w:hAnsi="Verdana" w:cs="Arial"/>
                <w:sz w:val="20"/>
              </w:rPr>
            </w:pPr>
            <w:r>
              <w:rPr>
                <w:rFonts w:ascii="Verdana" w:hAnsi="Verdana" w:cs="Arial"/>
                <w:sz w:val="20"/>
              </w:rPr>
              <w:lastRenderedPageBreak/>
              <w:t>Prognose der Umweltauswirkungen</w:t>
            </w:r>
          </w:p>
        </w:tc>
      </w:tr>
      <w:tr w:rsidR="00DD25F0" w:rsidRPr="00357DA8" w14:paraId="3CAAA8C0" w14:textId="77777777" w:rsidTr="00DD25F0">
        <w:tc>
          <w:tcPr>
            <w:tcW w:w="2972" w:type="dxa"/>
          </w:tcPr>
          <w:p w14:paraId="4ED5293A" w14:textId="0DFE3D84" w:rsidR="00DD25F0" w:rsidRPr="00620BC3" w:rsidRDefault="00DD25F0" w:rsidP="00DD25F0">
            <w:pPr>
              <w:tabs>
                <w:tab w:val="left" w:pos="1843"/>
              </w:tabs>
              <w:spacing w:line="280" w:lineRule="atLeast"/>
              <w:rPr>
                <w:rFonts w:ascii="Verdana" w:hAnsi="Verdana" w:cs="Arial"/>
                <w:b/>
                <w:sz w:val="20"/>
              </w:rPr>
            </w:pPr>
            <w:r w:rsidRPr="00620BC3">
              <w:rPr>
                <w:rFonts w:ascii="Verdana" w:hAnsi="Verdana" w:cs="Arial"/>
                <w:b/>
                <w:sz w:val="20"/>
              </w:rPr>
              <w:lastRenderedPageBreak/>
              <w:t>Klima</w:t>
            </w:r>
            <w:r>
              <w:rPr>
                <w:rFonts w:ascii="Verdana" w:hAnsi="Verdana" w:cs="Arial"/>
                <w:b/>
                <w:sz w:val="20"/>
              </w:rPr>
              <w:t xml:space="preserve"> </w:t>
            </w:r>
            <w:r w:rsidRPr="00620BC3">
              <w:rPr>
                <w:rFonts w:ascii="Verdana" w:hAnsi="Verdana" w:cs="Arial"/>
                <w:b/>
                <w:sz w:val="20"/>
              </w:rPr>
              <w:t>/</w:t>
            </w:r>
            <w:r>
              <w:rPr>
                <w:rFonts w:ascii="Verdana" w:hAnsi="Verdana" w:cs="Arial"/>
                <w:b/>
                <w:sz w:val="20"/>
              </w:rPr>
              <w:br/>
            </w:r>
            <w:r w:rsidRPr="00620BC3">
              <w:rPr>
                <w:rFonts w:ascii="Verdana" w:hAnsi="Verdana" w:cs="Arial"/>
                <w:b/>
                <w:sz w:val="20"/>
              </w:rPr>
              <w:t>Lufthygiene</w:t>
            </w:r>
          </w:p>
        </w:tc>
        <w:tc>
          <w:tcPr>
            <w:tcW w:w="6379" w:type="dxa"/>
          </w:tcPr>
          <w:p w14:paraId="710EB8B1" w14:textId="28EC829C" w:rsidR="00781314" w:rsidRPr="00620BC3" w:rsidRDefault="00781314" w:rsidP="00781314">
            <w:pPr>
              <w:tabs>
                <w:tab w:val="left" w:pos="1843"/>
              </w:tabs>
              <w:spacing w:line="280" w:lineRule="atLeast"/>
              <w:jc w:val="both"/>
              <w:rPr>
                <w:rFonts w:ascii="Verdana" w:hAnsi="Verdana" w:cs="Arial"/>
                <w:b/>
                <w:sz w:val="20"/>
              </w:rPr>
            </w:pPr>
            <w:r w:rsidRPr="00620BC3">
              <w:rPr>
                <w:rFonts w:ascii="Verdana" w:hAnsi="Verdana" w:cs="Arial"/>
                <w:b/>
                <w:sz w:val="20"/>
              </w:rPr>
              <w:t xml:space="preserve">Umweltbericht </w:t>
            </w:r>
            <w:r>
              <w:rPr>
                <w:rFonts w:ascii="Verdana" w:hAnsi="Verdana" w:cs="Arial"/>
                <w:b/>
                <w:sz w:val="20"/>
              </w:rPr>
              <w:t>4.</w:t>
            </w:r>
            <w:r w:rsidR="00013266">
              <w:rPr>
                <w:rFonts w:ascii="Verdana" w:hAnsi="Verdana" w:cs="Arial"/>
                <w:b/>
                <w:sz w:val="20"/>
              </w:rPr>
              <w:t>1.7</w:t>
            </w:r>
            <w:r w:rsidRPr="00620BC3">
              <w:rPr>
                <w:rFonts w:ascii="Verdana" w:hAnsi="Verdana" w:cs="Arial"/>
                <w:b/>
                <w:sz w:val="20"/>
              </w:rPr>
              <w:t>, S.</w:t>
            </w:r>
            <w:r>
              <w:rPr>
                <w:rFonts w:ascii="Verdana" w:hAnsi="Verdana" w:cs="Arial"/>
                <w:b/>
                <w:sz w:val="20"/>
              </w:rPr>
              <w:t xml:space="preserve"> </w:t>
            </w:r>
            <w:r w:rsidR="00E23DC4">
              <w:rPr>
                <w:rFonts w:ascii="Verdana" w:hAnsi="Verdana" w:cs="Arial"/>
                <w:b/>
                <w:sz w:val="20"/>
              </w:rPr>
              <w:t>25</w:t>
            </w:r>
            <w:r w:rsidR="00F45113">
              <w:rPr>
                <w:rFonts w:ascii="Verdana" w:hAnsi="Verdana" w:cs="Arial"/>
                <w:b/>
                <w:sz w:val="20"/>
              </w:rPr>
              <w:t>; 4.2.2, S. 28</w:t>
            </w:r>
            <w:r w:rsidR="002002F6">
              <w:rPr>
                <w:rFonts w:ascii="Verdana" w:hAnsi="Verdana" w:cs="Arial"/>
                <w:b/>
                <w:sz w:val="20"/>
              </w:rPr>
              <w:t>; 4.2.3 g, S. 30</w:t>
            </w:r>
          </w:p>
          <w:p w14:paraId="5DD75882" w14:textId="77777777" w:rsidR="00DD25F0" w:rsidRPr="00357DA8" w:rsidRDefault="00DD25F0" w:rsidP="00B82CF5">
            <w:pPr>
              <w:tabs>
                <w:tab w:val="left" w:pos="1843"/>
              </w:tabs>
              <w:spacing w:line="280" w:lineRule="atLeast"/>
              <w:jc w:val="both"/>
              <w:rPr>
                <w:rFonts w:ascii="Verdana" w:hAnsi="Verdana" w:cs="Arial"/>
                <w:sz w:val="20"/>
              </w:rPr>
            </w:pPr>
            <w:r w:rsidRPr="00357DA8">
              <w:rPr>
                <w:rFonts w:ascii="Verdana" w:hAnsi="Verdana" w:cs="Arial"/>
                <w:sz w:val="20"/>
              </w:rPr>
              <w:t>Angaben zu</w:t>
            </w:r>
          </w:p>
          <w:p w14:paraId="296B4F8B" w14:textId="53A9D24A" w:rsidR="00DD25F0" w:rsidRPr="00357DA8" w:rsidRDefault="00DF328C" w:rsidP="00DF328C">
            <w:pPr>
              <w:pStyle w:val="Listenabsatz"/>
              <w:numPr>
                <w:ilvl w:val="0"/>
                <w:numId w:val="11"/>
              </w:numPr>
              <w:tabs>
                <w:tab w:val="left" w:pos="1843"/>
              </w:tabs>
              <w:spacing w:line="280" w:lineRule="atLeast"/>
              <w:ind w:left="183" w:hanging="183"/>
              <w:rPr>
                <w:rFonts w:ascii="Verdana" w:hAnsi="Verdana" w:cs="Arial"/>
                <w:sz w:val="20"/>
              </w:rPr>
            </w:pPr>
            <w:r>
              <w:rPr>
                <w:rFonts w:ascii="Verdana" w:hAnsi="Verdana" w:cs="Arial"/>
                <w:sz w:val="20"/>
              </w:rPr>
              <w:t>Bestandsaufnahme</w:t>
            </w:r>
          </w:p>
          <w:p w14:paraId="14D74996" w14:textId="79027DD0" w:rsidR="00DD25F0" w:rsidRPr="00DF328C" w:rsidRDefault="00DF328C" w:rsidP="00DF328C">
            <w:pPr>
              <w:pStyle w:val="Listenabsatz"/>
              <w:numPr>
                <w:ilvl w:val="0"/>
                <w:numId w:val="11"/>
              </w:numPr>
              <w:tabs>
                <w:tab w:val="left" w:pos="1843"/>
              </w:tabs>
              <w:spacing w:line="280" w:lineRule="atLeast"/>
              <w:ind w:left="183" w:hanging="183"/>
              <w:rPr>
                <w:rFonts w:ascii="Verdana" w:hAnsi="Verdana" w:cs="Arial"/>
                <w:sz w:val="20"/>
              </w:rPr>
            </w:pPr>
            <w:r>
              <w:rPr>
                <w:rFonts w:ascii="Verdana" w:hAnsi="Verdana" w:cs="Arial"/>
                <w:sz w:val="20"/>
              </w:rPr>
              <w:t>Prognose der Umweltauswirkungen</w:t>
            </w:r>
          </w:p>
        </w:tc>
      </w:tr>
      <w:tr w:rsidR="00DD25F0" w:rsidRPr="00357DA8" w14:paraId="7798C69C" w14:textId="77777777" w:rsidTr="007D140B">
        <w:tc>
          <w:tcPr>
            <w:tcW w:w="2972" w:type="dxa"/>
            <w:shd w:val="clear" w:color="auto" w:fill="auto"/>
          </w:tcPr>
          <w:p w14:paraId="7A189C46" w14:textId="7936ABDC" w:rsidR="00DF328C" w:rsidRPr="00620BC3" w:rsidRDefault="00DD25F0" w:rsidP="00DD25F0">
            <w:pPr>
              <w:tabs>
                <w:tab w:val="left" w:pos="1843"/>
              </w:tabs>
              <w:spacing w:line="280" w:lineRule="atLeast"/>
              <w:rPr>
                <w:rFonts w:ascii="Verdana" w:hAnsi="Verdana" w:cs="Arial"/>
                <w:b/>
                <w:sz w:val="20"/>
              </w:rPr>
            </w:pPr>
            <w:r w:rsidRPr="00620BC3">
              <w:rPr>
                <w:rFonts w:ascii="Verdana" w:hAnsi="Verdana" w:cs="Arial"/>
                <w:b/>
                <w:sz w:val="20"/>
              </w:rPr>
              <w:t>Arten</w:t>
            </w:r>
            <w:r>
              <w:rPr>
                <w:rFonts w:ascii="Verdana" w:hAnsi="Verdana" w:cs="Arial"/>
                <w:b/>
                <w:sz w:val="20"/>
              </w:rPr>
              <w:t xml:space="preserve"> </w:t>
            </w:r>
            <w:r w:rsidRPr="00620BC3">
              <w:rPr>
                <w:rFonts w:ascii="Verdana" w:hAnsi="Verdana" w:cs="Arial"/>
                <w:b/>
                <w:sz w:val="20"/>
              </w:rPr>
              <w:t>/</w:t>
            </w:r>
            <w:r>
              <w:rPr>
                <w:rFonts w:ascii="Verdana" w:hAnsi="Verdana" w:cs="Arial"/>
                <w:b/>
                <w:sz w:val="20"/>
              </w:rPr>
              <w:br/>
            </w:r>
            <w:r w:rsidRPr="00620BC3">
              <w:rPr>
                <w:rFonts w:ascii="Verdana" w:hAnsi="Verdana" w:cs="Arial"/>
                <w:b/>
                <w:sz w:val="20"/>
              </w:rPr>
              <w:t>Lebensgemeinschaft</w:t>
            </w:r>
          </w:p>
        </w:tc>
        <w:tc>
          <w:tcPr>
            <w:tcW w:w="6379" w:type="dxa"/>
            <w:shd w:val="clear" w:color="auto" w:fill="auto"/>
          </w:tcPr>
          <w:p w14:paraId="7D2CDD8F" w14:textId="2096494C" w:rsidR="00710A76" w:rsidRPr="00620BC3" w:rsidRDefault="00710A76" w:rsidP="00710A76">
            <w:pPr>
              <w:tabs>
                <w:tab w:val="left" w:pos="1843"/>
              </w:tabs>
              <w:spacing w:line="280" w:lineRule="atLeast"/>
              <w:jc w:val="both"/>
              <w:rPr>
                <w:rFonts w:ascii="Verdana" w:hAnsi="Verdana" w:cs="Arial"/>
                <w:b/>
                <w:sz w:val="20"/>
              </w:rPr>
            </w:pPr>
            <w:r w:rsidRPr="00620BC3">
              <w:rPr>
                <w:rFonts w:ascii="Verdana" w:hAnsi="Verdana" w:cs="Arial"/>
                <w:b/>
                <w:sz w:val="20"/>
              </w:rPr>
              <w:t xml:space="preserve">Umweltbericht </w:t>
            </w:r>
            <w:r>
              <w:rPr>
                <w:rFonts w:ascii="Verdana" w:hAnsi="Verdana" w:cs="Arial"/>
                <w:b/>
                <w:sz w:val="20"/>
              </w:rPr>
              <w:t>4.1</w:t>
            </w:r>
            <w:r w:rsidR="00DF76AA">
              <w:rPr>
                <w:rFonts w:ascii="Verdana" w:hAnsi="Verdana" w:cs="Arial"/>
                <w:b/>
                <w:sz w:val="20"/>
              </w:rPr>
              <w:t>.2</w:t>
            </w:r>
            <w:r w:rsidRPr="00620BC3">
              <w:rPr>
                <w:rFonts w:ascii="Verdana" w:hAnsi="Verdana" w:cs="Arial"/>
                <w:b/>
                <w:sz w:val="20"/>
              </w:rPr>
              <w:t>, S.</w:t>
            </w:r>
            <w:r>
              <w:rPr>
                <w:rFonts w:ascii="Verdana" w:hAnsi="Verdana" w:cs="Arial"/>
                <w:b/>
                <w:sz w:val="20"/>
              </w:rPr>
              <w:t xml:space="preserve"> </w:t>
            </w:r>
            <w:r w:rsidR="00DF76AA">
              <w:rPr>
                <w:rFonts w:ascii="Verdana" w:hAnsi="Verdana" w:cs="Arial"/>
                <w:b/>
                <w:sz w:val="20"/>
              </w:rPr>
              <w:t>22</w:t>
            </w:r>
            <w:r w:rsidR="00532F60">
              <w:rPr>
                <w:rFonts w:ascii="Verdana" w:hAnsi="Verdana" w:cs="Arial"/>
                <w:b/>
                <w:sz w:val="20"/>
              </w:rPr>
              <w:t>; 4.2.2, S. 28</w:t>
            </w:r>
          </w:p>
          <w:p w14:paraId="3F0B0ACD" w14:textId="77777777" w:rsidR="00DD25F0" w:rsidRPr="00357DA8" w:rsidRDefault="00DD25F0" w:rsidP="00B82CF5">
            <w:pPr>
              <w:tabs>
                <w:tab w:val="left" w:pos="1843"/>
              </w:tabs>
              <w:spacing w:line="280" w:lineRule="atLeast"/>
              <w:jc w:val="both"/>
              <w:rPr>
                <w:rFonts w:ascii="Verdana" w:hAnsi="Verdana" w:cs="Arial"/>
                <w:sz w:val="20"/>
              </w:rPr>
            </w:pPr>
            <w:r w:rsidRPr="00357DA8">
              <w:rPr>
                <w:rFonts w:ascii="Verdana" w:hAnsi="Verdana" w:cs="Arial"/>
                <w:sz w:val="20"/>
              </w:rPr>
              <w:t>Angaben zu</w:t>
            </w:r>
          </w:p>
          <w:p w14:paraId="4CB96E12" w14:textId="2ACD8A84" w:rsidR="007D140B" w:rsidRDefault="007D140B" w:rsidP="0032617A">
            <w:pPr>
              <w:pStyle w:val="Listenabsatz"/>
              <w:numPr>
                <w:ilvl w:val="0"/>
                <w:numId w:val="11"/>
              </w:numPr>
              <w:tabs>
                <w:tab w:val="left" w:pos="1843"/>
              </w:tabs>
              <w:spacing w:line="280" w:lineRule="atLeast"/>
              <w:ind w:left="183" w:hanging="183"/>
              <w:rPr>
                <w:rFonts w:ascii="Verdana" w:hAnsi="Verdana" w:cs="Arial"/>
                <w:sz w:val="20"/>
              </w:rPr>
            </w:pPr>
            <w:r>
              <w:rPr>
                <w:rFonts w:ascii="Verdana" w:hAnsi="Verdana" w:cs="Arial"/>
                <w:sz w:val="20"/>
              </w:rPr>
              <w:t xml:space="preserve">Prognose </w:t>
            </w:r>
            <w:r w:rsidR="00532F60">
              <w:rPr>
                <w:rFonts w:ascii="Verdana" w:hAnsi="Verdana" w:cs="Arial"/>
                <w:sz w:val="20"/>
              </w:rPr>
              <w:t xml:space="preserve">und Bewertung </w:t>
            </w:r>
            <w:r>
              <w:rPr>
                <w:rFonts w:ascii="Verdana" w:hAnsi="Verdana" w:cs="Arial"/>
                <w:sz w:val="20"/>
              </w:rPr>
              <w:t>der Umweltauswirkungen</w:t>
            </w:r>
          </w:p>
          <w:p w14:paraId="00C07771" w14:textId="2A47C3B8" w:rsidR="00BF16C8" w:rsidRPr="00620BC3" w:rsidRDefault="00BF16C8" w:rsidP="00BF16C8">
            <w:pPr>
              <w:tabs>
                <w:tab w:val="left" w:pos="1843"/>
              </w:tabs>
              <w:spacing w:line="280" w:lineRule="atLeast"/>
              <w:jc w:val="both"/>
              <w:rPr>
                <w:rFonts w:ascii="Verdana" w:hAnsi="Verdana" w:cs="Arial"/>
                <w:b/>
                <w:sz w:val="20"/>
              </w:rPr>
            </w:pPr>
            <w:r>
              <w:rPr>
                <w:rFonts w:ascii="Verdana" w:hAnsi="Verdana" w:cs="Arial"/>
                <w:b/>
                <w:sz w:val="20"/>
              </w:rPr>
              <w:t>Artenschutzrechtliche Prüfung</w:t>
            </w:r>
            <w:r w:rsidRPr="00620BC3">
              <w:rPr>
                <w:rFonts w:ascii="Verdana" w:hAnsi="Verdana" w:cs="Arial"/>
                <w:b/>
                <w:sz w:val="20"/>
              </w:rPr>
              <w:t xml:space="preserve"> </w:t>
            </w:r>
          </w:p>
          <w:p w14:paraId="72B2E7CA" w14:textId="77777777" w:rsidR="00BF16C8" w:rsidRPr="00357DA8" w:rsidRDefault="00BF16C8" w:rsidP="00BF16C8">
            <w:pPr>
              <w:tabs>
                <w:tab w:val="left" w:pos="1843"/>
              </w:tabs>
              <w:spacing w:line="280" w:lineRule="atLeast"/>
              <w:jc w:val="both"/>
              <w:rPr>
                <w:rFonts w:ascii="Verdana" w:hAnsi="Verdana" w:cs="Arial"/>
                <w:sz w:val="20"/>
              </w:rPr>
            </w:pPr>
            <w:r w:rsidRPr="00357DA8">
              <w:rPr>
                <w:rFonts w:ascii="Verdana" w:hAnsi="Verdana" w:cs="Arial"/>
                <w:sz w:val="20"/>
              </w:rPr>
              <w:t>Angaben zu</w:t>
            </w:r>
          </w:p>
          <w:p w14:paraId="547323FF" w14:textId="77777777" w:rsidR="00BF16C8" w:rsidRPr="00AD1899" w:rsidRDefault="00BF16C8" w:rsidP="00BF16C8">
            <w:pPr>
              <w:pStyle w:val="Listenabsatz"/>
              <w:numPr>
                <w:ilvl w:val="0"/>
                <w:numId w:val="11"/>
              </w:numPr>
              <w:tabs>
                <w:tab w:val="left" w:pos="1843"/>
              </w:tabs>
              <w:spacing w:line="280" w:lineRule="atLeast"/>
              <w:ind w:left="183" w:hanging="183"/>
              <w:rPr>
                <w:rFonts w:ascii="Verdana" w:hAnsi="Verdana" w:cs="Arial"/>
                <w:sz w:val="20"/>
              </w:rPr>
            </w:pPr>
            <w:r>
              <w:rPr>
                <w:rFonts w:ascii="Verdana" w:hAnsi="Verdana" w:cs="Arial"/>
                <w:sz w:val="20"/>
              </w:rPr>
              <w:t xml:space="preserve">Bestandsaufnahme </w:t>
            </w:r>
          </w:p>
          <w:p w14:paraId="25AA4326" w14:textId="6038DD81" w:rsidR="00BF16C8" w:rsidRPr="00357DA8" w:rsidRDefault="00BF16C8" w:rsidP="00BF16C8">
            <w:pPr>
              <w:pStyle w:val="Listenabsatz"/>
              <w:numPr>
                <w:ilvl w:val="0"/>
                <w:numId w:val="11"/>
              </w:numPr>
              <w:tabs>
                <w:tab w:val="left" w:pos="1843"/>
              </w:tabs>
              <w:spacing w:line="280" w:lineRule="atLeast"/>
              <w:ind w:left="183" w:hanging="183"/>
              <w:rPr>
                <w:rFonts w:ascii="Verdana" w:hAnsi="Verdana" w:cs="Arial"/>
                <w:sz w:val="20"/>
              </w:rPr>
            </w:pPr>
            <w:r>
              <w:rPr>
                <w:rFonts w:ascii="Verdana" w:hAnsi="Verdana" w:cs="Arial"/>
                <w:sz w:val="20"/>
              </w:rPr>
              <w:t>Prognose der Umweltauswirkungen</w:t>
            </w:r>
          </w:p>
        </w:tc>
      </w:tr>
      <w:tr w:rsidR="00B839A1" w:rsidRPr="00357DA8" w14:paraId="272573FB" w14:textId="77777777" w:rsidTr="00DD25F0">
        <w:tc>
          <w:tcPr>
            <w:tcW w:w="2972" w:type="dxa"/>
          </w:tcPr>
          <w:p w14:paraId="7F40EA88" w14:textId="0F2C7E58" w:rsidR="00B839A1" w:rsidRPr="00620BC3" w:rsidRDefault="00B839A1" w:rsidP="00B839A1">
            <w:pPr>
              <w:tabs>
                <w:tab w:val="left" w:pos="1843"/>
              </w:tabs>
              <w:spacing w:line="280" w:lineRule="atLeast"/>
              <w:rPr>
                <w:rFonts w:ascii="Verdana" w:hAnsi="Verdana" w:cs="Arial"/>
                <w:b/>
                <w:sz w:val="20"/>
              </w:rPr>
            </w:pPr>
            <w:r w:rsidRPr="00620BC3">
              <w:rPr>
                <w:rFonts w:ascii="Verdana" w:hAnsi="Verdana" w:cs="Arial"/>
                <w:b/>
                <w:sz w:val="20"/>
              </w:rPr>
              <w:t>Mensch</w:t>
            </w:r>
            <w:r>
              <w:rPr>
                <w:rFonts w:ascii="Verdana" w:hAnsi="Verdana" w:cs="Arial"/>
                <w:b/>
                <w:sz w:val="20"/>
              </w:rPr>
              <w:t xml:space="preserve"> </w:t>
            </w:r>
            <w:r w:rsidRPr="00620BC3">
              <w:rPr>
                <w:rFonts w:ascii="Verdana" w:hAnsi="Verdana" w:cs="Arial"/>
                <w:b/>
                <w:sz w:val="20"/>
              </w:rPr>
              <w:t>/</w:t>
            </w:r>
            <w:r>
              <w:rPr>
                <w:rFonts w:ascii="Verdana" w:hAnsi="Verdana" w:cs="Arial"/>
                <w:b/>
                <w:sz w:val="20"/>
              </w:rPr>
              <w:br/>
            </w:r>
            <w:r w:rsidRPr="00620BC3">
              <w:rPr>
                <w:rFonts w:ascii="Verdana" w:hAnsi="Verdana" w:cs="Arial"/>
                <w:b/>
                <w:sz w:val="20"/>
              </w:rPr>
              <w:t>Gesundheit</w:t>
            </w:r>
          </w:p>
        </w:tc>
        <w:tc>
          <w:tcPr>
            <w:tcW w:w="6379" w:type="dxa"/>
          </w:tcPr>
          <w:p w14:paraId="10A985BE" w14:textId="2CD586A9" w:rsidR="002002F6" w:rsidRPr="00620BC3" w:rsidRDefault="002002F6" w:rsidP="002002F6">
            <w:pPr>
              <w:tabs>
                <w:tab w:val="left" w:pos="1843"/>
              </w:tabs>
              <w:spacing w:line="280" w:lineRule="atLeast"/>
              <w:jc w:val="both"/>
              <w:rPr>
                <w:rFonts w:ascii="Verdana" w:hAnsi="Verdana" w:cs="Arial"/>
                <w:b/>
                <w:sz w:val="20"/>
              </w:rPr>
            </w:pPr>
            <w:r w:rsidRPr="00620BC3">
              <w:rPr>
                <w:rFonts w:ascii="Verdana" w:hAnsi="Verdana" w:cs="Arial"/>
                <w:b/>
                <w:sz w:val="20"/>
              </w:rPr>
              <w:t xml:space="preserve">Umweltbericht </w:t>
            </w:r>
            <w:r>
              <w:rPr>
                <w:rFonts w:ascii="Verdana" w:hAnsi="Verdana" w:cs="Arial"/>
                <w:b/>
                <w:sz w:val="20"/>
              </w:rPr>
              <w:t>4.1.7</w:t>
            </w:r>
            <w:r w:rsidRPr="00620BC3">
              <w:rPr>
                <w:rFonts w:ascii="Verdana" w:hAnsi="Verdana" w:cs="Arial"/>
                <w:b/>
                <w:sz w:val="20"/>
              </w:rPr>
              <w:t>, S.</w:t>
            </w:r>
            <w:r>
              <w:rPr>
                <w:rFonts w:ascii="Verdana" w:hAnsi="Verdana" w:cs="Arial"/>
                <w:b/>
                <w:sz w:val="20"/>
              </w:rPr>
              <w:t xml:space="preserve"> 25; 4.2.2, S. 28; 4.2.3 e, S. 30</w:t>
            </w:r>
          </w:p>
          <w:p w14:paraId="012E4A1D" w14:textId="77777777" w:rsidR="00B839A1" w:rsidRPr="00357DA8" w:rsidRDefault="00B839A1" w:rsidP="00B839A1">
            <w:pPr>
              <w:tabs>
                <w:tab w:val="left" w:pos="1843"/>
              </w:tabs>
              <w:spacing w:line="280" w:lineRule="atLeast"/>
              <w:jc w:val="both"/>
              <w:rPr>
                <w:rFonts w:ascii="Verdana" w:hAnsi="Verdana" w:cs="Arial"/>
                <w:sz w:val="20"/>
              </w:rPr>
            </w:pPr>
            <w:r w:rsidRPr="00357DA8">
              <w:rPr>
                <w:rFonts w:ascii="Verdana" w:hAnsi="Verdana" w:cs="Arial"/>
                <w:sz w:val="20"/>
              </w:rPr>
              <w:t>Angaben zu</w:t>
            </w:r>
          </w:p>
          <w:p w14:paraId="7DFE641E" w14:textId="497F0990" w:rsidR="00B839A1" w:rsidRPr="00357DA8" w:rsidRDefault="00B839A1" w:rsidP="00B839A1">
            <w:pPr>
              <w:pStyle w:val="Listenabsatz"/>
              <w:numPr>
                <w:ilvl w:val="0"/>
                <w:numId w:val="11"/>
              </w:numPr>
              <w:tabs>
                <w:tab w:val="left" w:pos="1843"/>
              </w:tabs>
              <w:spacing w:line="280" w:lineRule="atLeast"/>
              <w:ind w:left="183" w:hanging="183"/>
              <w:rPr>
                <w:rFonts w:ascii="Verdana" w:hAnsi="Verdana" w:cs="Arial"/>
                <w:sz w:val="20"/>
              </w:rPr>
            </w:pPr>
            <w:r>
              <w:rPr>
                <w:rFonts w:ascii="Verdana" w:hAnsi="Verdana" w:cs="Arial"/>
                <w:sz w:val="20"/>
              </w:rPr>
              <w:t>Prognose der Umweltauswirkungen</w:t>
            </w:r>
          </w:p>
        </w:tc>
      </w:tr>
      <w:tr w:rsidR="00B839A1" w:rsidRPr="00357DA8" w14:paraId="7E765B54" w14:textId="77777777" w:rsidTr="00DD25F0">
        <w:tc>
          <w:tcPr>
            <w:tcW w:w="2972" w:type="dxa"/>
          </w:tcPr>
          <w:p w14:paraId="0A9F51B8" w14:textId="0F185881" w:rsidR="00B839A1" w:rsidRPr="00620BC3" w:rsidRDefault="00B839A1" w:rsidP="00B839A1">
            <w:pPr>
              <w:tabs>
                <w:tab w:val="left" w:pos="1843"/>
              </w:tabs>
              <w:spacing w:line="280" w:lineRule="atLeast"/>
              <w:rPr>
                <w:rFonts w:ascii="Verdana" w:hAnsi="Verdana" w:cs="Arial"/>
                <w:b/>
                <w:sz w:val="20"/>
              </w:rPr>
            </w:pPr>
            <w:r w:rsidRPr="00620BC3">
              <w:rPr>
                <w:rFonts w:ascii="Verdana" w:hAnsi="Verdana" w:cs="Arial"/>
                <w:b/>
                <w:sz w:val="20"/>
              </w:rPr>
              <w:t>Kulturgüter</w:t>
            </w:r>
            <w:r>
              <w:rPr>
                <w:rFonts w:ascii="Verdana" w:hAnsi="Verdana" w:cs="Arial"/>
                <w:b/>
                <w:sz w:val="20"/>
              </w:rPr>
              <w:t xml:space="preserve"> </w:t>
            </w:r>
            <w:r w:rsidRPr="00620BC3">
              <w:rPr>
                <w:rFonts w:ascii="Verdana" w:hAnsi="Verdana" w:cs="Arial"/>
                <w:b/>
                <w:sz w:val="20"/>
              </w:rPr>
              <w:t>/</w:t>
            </w:r>
            <w:r>
              <w:rPr>
                <w:rFonts w:ascii="Verdana" w:hAnsi="Verdana" w:cs="Arial"/>
                <w:b/>
                <w:sz w:val="20"/>
              </w:rPr>
              <w:br/>
            </w:r>
            <w:r w:rsidRPr="00620BC3">
              <w:rPr>
                <w:rFonts w:ascii="Verdana" w:hAnsi="Verdana" w:cs="Arial"/>
                <w:b/>
                <w:sz w:val="20"/>
              </w:rPr>
              <w:t>Sonstige Güter</w:t>
            </w:r>
          </w:p>
        </w:tc>
        <w:tc>
          <w:tcPr>
            <w:tcW w:w="6379" w:type="dxa"/>
          </w:tcPr>
          <w:p w14:paraId="0246F447" w14:textId="5C5D9630" w:rsidR="008574E2" w:rsidRPr="00620BC3" w:rsidRDefault="00070D3D" w:rsidP="008574E2">
            <w:pPr>
              <w:tabs>
                <w:tab w:val="left" w:pos="1843"/>
              </w:tabs>
              <w:spacing w:line="280" w:lineRule="atLeast"/>
              <w:jc w:val="both"/>
              <w:rPr>
                <w:rFonts w:ascii="Verdana" w:hAnsi="Verdana" w:cs="Arial"/>
                <w:b/>
                <w:sz w:val="20"/>
              </w:rPr>
            </w:pPr>
            <w:r>
              <w:rPr>
                <w:rFonts w:ascii="Verdana" w:hAnsi="Verdana" w:cs="Arial"/>
                <w:b/>
                <w:sz w:val="20"/>
              </w:rPr>
              <w:t>B</w:t>
            </w:r>
            <w:r w:rsidR="008574E2">
              <w:rPr>
                <w:rFonts w:ascii="Verdana" w:hAnsi="Verdana" w:cs="Arial"/>
                <w:b/>
                <w:sz w:val="20"/>
              </w:rPr>
              <w:t>egründung</w:t>
            </w:r>
            <w:r>
              <w:rPr>
                <w:rFonts w:ascii="Verdana" w:hAnsi="Verdana" w:cs="Arial"/>
                <w:b/>
                <w:sz w:val="20"/>
              </w:rPr>
              <w:t xml:space="preserve"> 10.1</w:t>
            </w:r>
            <w:r w:rsidR="008574E2" w:rsidRPr="00620BC3">
              <w:rPr>
                <w:rFonts w:ascii="Verdana" w:hAnsi="Verdana" w:cs="Arial"/>
                <w:b/>
                <w:sz w:val="20"/>
              </w:rPr>
              <w:t>, S.</w:t>
            </w:r>
            <w:r w:rsidR="008574E2">
              <w:rPr>
                <w:rFonts w:ascii="Verdana" w:hAnsi="Verdana" w:cs="Arial"/>
                <w:b/>
                <w:sz w:val="20"/>
              </w:rPr>
              <w:t xml:space="preserve"> 1</w:t>
            </w:r>
            <w:r>
              <w:rPr>
                <w:rFonts w:ascii="Verdana" w:hAnsi="Verdana" w:cs="Arial"/>
                <w:b/>
                <w:sz w:val="20"/>
              </w:rPr>
              <w:t>0</w:t>
            </w:r>
          </w:p>
          <w:p w14:paraId="0DB2AB8F" w14:textId="31A60A37" w:rsidR="008574E2" w:rsidRDefault="00070D3D" w:rsidP="008574E2">
            <w:pPr>
              <w:tabs>
                <w:tab w:val="left" w:pos="1843"/>
              </w:tabs>
              <w:spacing w:line="280" w:lineRule="atLeast"/>
              <w:jc w:val="both"/>
              <w:rPr>
                <w:rFonts w:ascii="Verdana" w:hAnsi="Verdana" w:cs="Arial"/>
                <w:sz w:val="20"/>
              </w:rPr>
            </w:pPr>
            <w:r>
              <w:rPr>
                <w:rFonts w:ascii="Verdana" w:hAnsi="Verdana" w:cs="Arial"/>
                <w:sz w:val="20"/>
              </w:rPr>
              <w:t>Hinweis zu</w:t>
            </w:r>
          </w:p>
          <w:p w14:paraId="49E2A6DD" w14:textId="774FAA93" w:rsidR="00070D3D" w:rsidRPr="00070D3D" w:rsidRDefault="00070D3D" w:rsidP="00070D3D">
            <w:pPr>
              <w:pStyle w:val="Listenabsatz"/>
              <w:numPr>
                <w:ilvl w:val="0"/>
                <w:numId w:val="11"/>
              </w:numPr>
              <w:tabs>
                <w:tab w:val="left" w:pos="1843"/>
              </w:tabs>
              <w:spacing w:line="280" w:lineRule="atLeast"/>
              <w:ind w:left="183" w:hanging="183"/>
              <w:rPr>
                <w:rFonts w:ascii="Verdana" w:hAnsi="Verdana" w:cs="Arial"/>
                <w:sz w:val="20"/>
              </w:rPr>
            </w:pPr>
            <w:r w:rsidRPr="00070D3D">
              <w:rPr>
                <w:rFonts w:ascii="Verdana" w:hAnsi="Verdana" w:cs="Arial"/>
                <w:sz w:val="20"/>
              </w:rPr>
              <w:t>Möglichen Bodendenkmälern</w:t>
            </w:r>
          </w:p>
          <w:p w14:paraId="5525370E" w14:textId="38E93E67" w:rsidR="00B839A1" w:rsidRPr="00620BC3" w:rsidRDefault="00B839A1" w:rsidP="00B839A1">
            <w:pPr>
              <w:tabs>
                <w:tab w:val="left" w:pos="1843"/>
              </w:tabs>
              <w:spacing w:line="280" w:lineRule="atLeast"/>
              <w:jc w:val="both"/>
              <w:rPr>
                <w:rFonts w:ascii="Verdana" w:hAnsi="Verdana" w:cs="Arial"/>
                <w:b/>
                <w:sz w:val="20"/>
              </w:rPr>
            </w:pPr>
            <w:r w:rsidRPr="00620BC3">
              <w:rPr>
                <w:rFonts w:ascii="Verdana" w:hAnsi="Verdana" w:cs="Arial"/>
                <w:b/>
                <w:sz w:val="20"/>
              </w:rPr>
              <w:t xml:space="preserve">Umweltbericht </w:t>
            </w:r>
            <w:r w:rsidR="00070D3D">
              <w:rPr>
                <w:rFonts w:ascii="Verdana" w:hAnsi="Verdana" w:cs="Arial"/>
                <w:b/>
                <w:sz w:val="20"/>
              </w:rPr>
              <w:t>4.1.10</w:t>
            </w:r>
            <w:r w:rsidRPr="00620BC3">
              <w:rPr>
                <w:rFonts w:ascii="Verdana" w:hAnsi="Verdana" w:cs="Arial"/>
                <w:b/>
                <w:sz w:val="20"/>
              </w:rPr>
              <w:t>, S.</w:t>
            </w:r>
            <w:r>
              <w:rPr>
                <w:rFonts w:ascii="Verdana" w:hAnsi="Verdana" w:cs="Arial"/>
                <w:b/>
                <w:sz w:val="20"/>
              </w:rPr>
              <w:t xml:space="preserve"> </w:t>
            </w:r>
            <w:r w:rsidR="00070D3D">
              <w:rPr>
                <w:rFonts w:ascii="Verdana" w:hAnsi="Verdana" w:cs="Arial"/>
                <w:b/>
                <w:sz w:val="20"/>
              </w:rPr>
              <w:t>26-27</w:t>
            </w:r>
            <w:r w:rsidR="00532F60">
              <w:rPr>
                <w:rFonts w:ascii="Verdana" w:hAnsi="Verdana" w:cs="Arial"/>
                <w:b/>
                <w:sz w:val="20"/>
              </w:rPr>
              <w:t>; 4.2.2, S. 28; 4.2.3 e, S. 30</w:t>
            </w:r>
          </w:p>
          <w:p w14:paraId="0FBDE89C" w14:textId="77777777" w:rsidR="00B839A1" w:rsidRPr="00357DA8" w:rsidRDefault="00B839A1" w:rsidP="00B839A1">
            <w:pPr>
              <w:tabs>
                <w:tab w:val="left" w:pos="1843"/>
              </w:tabs>
              <w:spacing w:line="280" w:lineRule="atLeast"/>
              <w:jc w:val="both"/>
              <w:rPr>
                <w:rFonts w:ascii="Verdana" w:hAnsi="Verdana" w:cs="Arial"/>
                <w:sz w:val="20"/>
              </w:rPr>
            </w:pPr>
            <w:r w:rsidRPr="00357DA8">
              <w:rPr>
                <w:rFonts w:ascii="Verdana" w:hAnsi="Verdana" w:cs="Arial"/>
                <w:sz w:val="20"/>
              </w:rPr>
              <w:t>Angaben zu</w:t>
            </w:r>
          </w:p>
          <w:p w14:paraId="25FED6B1" w14:textId="7A608819" w:rsidR="00B839A1" w:rsidRPr="00B839A1" w:rsidRDefault="00B839A1" w:rsidP="00B839A1">
            <w:pPr>
              <w:pStyle w:val="Listenabsatz"/>
              <w:numPr>
                <w:ilvl w:val="0"/>
                <w:numId w:val="11"/>
              </w:numPr>
              <w:tabs>
                <w:tab w:val="left" w:pos="1843"/>
              </w:tabs>
              <w:spacing w:line="280" w:lineRule="atLeast"/>
              <w:ind w:left="183" w:hanging="183"/>
              <w:rPr>
                <w:rFonts w:ascii="Verdana" w:hAnsi="Verdana" w:cs="Arial"/>
                <w:sz w:val="20"/>
              </w:rPr>
            </w:pPr>
            <w:r>
              <w:rPr>
                <w:rFonts w:ascii="Verdana" w:hAnsi="Verdana" w:cs="Arial"/>
                <w:sz w:val="20"/>
              </w:rPr>
              <w:t xml:space="preserve">Bestandsaufnahme </w:t>
            </w:r>
          </w:p>
        </w:tc>
      </w:tr>
    </w:tbl>
    <w:p w14:paraId="1D9AB083" w14:textId="77777777" w:rsidR="005D6D9F" w:rsidRDefault="005D6D9F" w:rsidP="00357DA8">
      <w:pPr>
        <w:tabs>
          <w:tab w:val="left" w:pos="1843"/>
        </w:tabs>
        <w:spacing w:line="280" w:lineRule="atLeast"/>
        <w:jc w:val="both"/>
        <w:rPr>
          <w:rFonts w:ascii="Verdana" w:hAnsi="Verdana" w:cs="Arial"/>
          <w:szCs w:val="22"/>
        </w:rPr>
      </w:pPr>
    </w:p>
    <w:p w14:paraId="527242F7" w14:textId="59DE4E6F" w:rsidR="009035D0" w:rsidRPr="00132E16" w:rsidRDefault="00526678" w:rsidP="009035D0">
      <w:pPr>
        <w:tabs>
          <w:tab w:val="left" w:pos="1843"/>
        </w:tabs>
        <w:spacing w:line="280" w:lineRule="atLeast"/>
        <w:jc w:val="both"/>
        <w:rPr>
          <w:rFonts w:ascii="Verdana" w:hAnsi="Verdana" w:cs="Arial"/>
          <w:sz w:val="20"/>
        </w:rPr>
      </w:pPr>
      <w:r w:rsidRPr="00132E16">
        <w:rPr>
          <w:rFonts w:ascii="Verdana" w:hAnsi="Verdana" w:cs="Arial"/>
          <w:sz w:val="20"/>
        </w:rPr>
        <w:t>Des Weiteren wird n</w:t>
      </w:r>
      <w:r w:rsidR="0053140E" w:rsidRPr="00132E16">
        <w:rPr>
          <w:rFonts w:ascii="Verdana" w:hAnsi="Verdana" w:cs="Arial"/>
          <w:sz w:val="20"/>
        </w:rPr>
        <w:t>ach § 3 Abs. 3 BauGB darauf hingewiesen, dass eine Vereinigung im Sinne des § 4 Absatz 3 Satz 1 Nummer 2 des Umwelt-Rechtsbehelf</w:t>
      </w:r>
      <w:r w:rsidR="00E81C31" w:rsidRPr="00132E16">
        <w:rPr>
          <w:rFonts w:ascii="Verdana" w:hAnsi="Verdana" w:cs="Arial"/>
          <w:sz w:val="20"/>
        </w:rPr>
        <w:t>s</w:t>
      </w:r>
      <w:r w:rsidR="0053140E" w:rsidRPr="00132E16">
        <w:rPr>
          <w:rFonts w:ascii="Verdana" w:hAnsi="Verdana" w:cs="Arial"/>
          <w:sz w:val="20"/>
        </w:rPr>
        <w:t xml:space="preserve">gesetzes in einem Rechtsbehelfsverfahren nach § 7 Absatz 2 des Umwelt-Rechtsbehelfsgesetzes gemäß § 7 Absatz 3 Satz 1 des Umwelt-Rechtsbehelfsgesetzes mit allen Einwendungen ausgeschlossen ist, die sie im Rahmen der Auslegungsfrist nicht oder nicht rechtzeitig geltend gemacht hat, aber </w:t>
      </w:r>
      <w:r w:rsidR="005953F4" w:rsidRPr="00132E16">
        <w:rPr>
          <w:rFonts w:ascii="Verdana" w:hAnsi="Verdana" w:cs="Arial"/>
          <w:sz w:val="20"/>
        </w:rPr>
        <w:t xml:space="preserve">hätte </w:t>
      </w:r>
      <w:r w:rsidR="0053140E" w:rsidRPr="00132E16">
        <w:rPr>
          <w:rFonts w:ascii="Verdana" w:hAnsi="Verdana" w:cs="Arial"/>
          <w:sz w:val="20"/>
        </w:rPr>
        <w:t xml:space="preserve">geltend </w:t>
      </w:r>
      <w:r w:rsidR="005953F4" w:rsidRPr="00132E16">
        <w:rPr>
          <w:rFonts w:ascii="Verdana" w:hAnsi="Verdana" w:cs="Arial"/>
          <w:sz w:val="20"/>
        </w:rPr>
        <w:t>machen können.</w:t>
      </w:r>
    </w:p>
    <w:p w14:paraId="047FF279" w14:textId="77777777" w:rsidR="003C725F" w:rsidRPr="00132E16" w:rsidRDefault="003C725F" w:rsidP="009754F5">
      <w:pPr>
        <w:tabs>
          <w:tab w:val="left" w:pos="1843"/>
        </w:tabs>
        <w:spacing w:line="280" w:lineRule="atLeast"/>
        <w:jc w:val="both"/>
        <w:rPr>
          <w:rFonts w:ascii="Verdana" w:hAnsi="Verdana" w:cs="Arial"/>
          <w:sz w:val="20"/>
        </w:rPr>
      </w:pPr>
    </w:p>
    <w:p w14:paraId="3B85BF49" w14:textId="77777777" w:rsidR="00977163" w:rsidRPr="00890DAE" w:rsidRDefault="00977163" w:rsidP="009754F5">
      <w:pPr>
        <w:spacing w:line="280" w:lineRule="atLeast"/>
        <w:jc w:val="both"/>
        <w:rPr>
          <w:rFonts w:ascii="Verdana" w:hAnsi="Verdana" w:cs="Arial"/>
          <w:b/>
          <w:sz w:val="20"/>
          <w:u w:val="single"/>
        </w:rPr>
      </w:pPr>
      <w:r w:rsidRPr="00890DAE">
        <w:rPr>
          <w:rFonts w:ascii="Verdana" w:hAnsi="Verdana" w:cs="Arial"/>
          <w:b/>
          <w:sz w:val="20"/>
          <w:u w:val="single"/>
        </w:rPr>
        <w:t>Bekanntmachungsanordnung</w:t>
      </w:r>
    </w:p>
    <w:p w14:paraId="15081742" w14:textId="77777777" w:rsidR="00977163" w:rsidRPr="00890DAE" w:rsidRDefault="00977163" w:rsidP="009754F5">
      <w:pPr>
        <w:spacing w:line="280" w:lineRule="atLeast"/>
        <w:jc w:val="both"/>
        <w:rPr>
          <w:rFonts w:ascii="Verdana" w:hAnsi="Verdana" w:cs="Arial"/>
          <w:sz w:val="20"/>
        </w:rPr>
      </w:pPr>
    </w:p>
    <w:p w14:paraId="7270FA3E" w14:textId="110627DD" w:rsidR="00977163" w:rsidRPr="00890DAE" w:rsidRDefault="00977163" w:rsidP="009754F5">
      <w:pPr>
        <w:spacing w:line="280" w:lineRule="atLeast"/>
        <w:jc w:val="both"/>
        <w:rPr>
          <w:rFonts w:ascii="Verdana" w:hAnsi="Verdana" w:cs="Arial"/>
          <w:sz w:val="20"/>
        </w:rPr>
      </w:pPr>
      <w:r w:rsidRPr="00890DAE">
        <w:rPr>
          <w:rFonts w:ascii="Verdana" w:hAnsi="Verdana" w:cs="Arial"/>
          <w:sz w:val="20"/>
        </w:rPr>
        <w:t>D</w:t>
      </w:r>
      <w:r w:rsidR="00FB746F" w:rsidRPr="00890DAE">
        <w:rPr>
          <w:rFonts w:ascii="Verdana" w:hAnsi="Verdana" w:cs="Arial"/>
          <w:sz w:val="20"/>
        </w:rPr>
        <w:t>er</w:t>
      </w:r>
      <w:r w:rsidRPr="00890DAE">
        <w:rPr>
          <w:rFonts w:ascii="Verdana" w:hAnsi="Verdana" w:cs="Arial"/>
          <w:sz w:val="20"/>
        </w:rPr>
        <w:t xml:space="preserve"> vorstehende Besch</w:t>
      </w:r>
      <w:r w:rsidR="00FB746F" w:rsidRPr="00890DAE">
        <w:rPr>
          <w:rFonts w:ascii="Verdana" w:hAnsi="Verdana" w:cs="Arial"/>
          <w:sz w:val="20"/>
        </w:rPr>
        <w:t>luss</w:t>
      </w:r>
      <w:r w:rsidRPr="00890DAE">
        <w:rPr>
          <w:rFonts w:ascii="Verdana" w:hAnsi="Verdana" w:cs="Arial"/>
          <w:sz w:val="20"/>
        </w:rPr>
        <w:t xml:space="preserve"> des </w:t>
      </w:r>
      <w:r w:rsidR="000017F8" w:rsidRPr="00890DAE">
        <w:rPr>
          <w:rFonts w:ascii="Verdana" w:hAnsi="Verdana" w:cs="Arial"/>
          <w:sz w:val="20"/>
        </w:rPr>
        <w:t>Ausschusses für Stadtentwicklung</w:t>
      </w:r>
      <w:r w:rsidRPr="00890DAE">
        <w:rPr>
          <w:rFonts w:ascii="Verdana" w:hAnsi="Verdana" w:cs="Arial"/>
          <w:sz w:val="20"/>
        </w:rPr>
        <w:t xml:space="preserve"> der Stadt Bad Oeynhausen vom </w:t>
      </w:r>
      <w:r w:rsidR="00FD32C4">
        <w:rPr>
          <w:rFonts w:ascii="Verdana" w:hAnsi="Verdana" w:cs="Arial"/>
          <w:sz w:val="20"/>
        </w:rPr>
        <w:t>27</w:t>
      </w:r>
      <w:r w:rsidR="00FB746F" w:rsidRPr="00890DAE">
        <w:rPr>
          <w:rFonts w:ascii="Verdana" w:hAnsi="Verdana" w:cs="Arial"/>
          <w:sz w:val="20"/>
        </w:rPr>
        <w:t>.</w:t>
      </w:r>
      <w:r w:rsidR="00FD32C4">
        <w:rPr>
          <w:rFonts w:ascii="Verdana" w:hAnsi="Verdana" w:cs="Arial"/>
          <w:sz w:val="20"/>
        </w:rPr>
        <w:t>10</w:t>
      </w:r>
      <w:r w:rsidR="00FB746F" w:rsidRPr="00890DAE">
        <w:rPr>
          <w:rFonts w:ascii="Verdana" w:hAnsi="Verdana" w:cs="Arial"/>
          <w:sz w:val="20"/>
        </w:rPr>
        <w:t>.20</w:t>
      </w:r>
      <w:r w:rsidR="00883799">
        <w:rPr>
          <w:rFonts w:ascii="Verdana" w:hAnsi="Verdana" w:cs="Arial"/>
          <w:sz w:val="20"/>
        </w:rPr>
        <w:t>21</w:t>
      </w:r>
      <w:r w:rsidRPr="00890DAE">
        <w:rPr>
          <w:rFonts w:ascii="Verdana" w:hAnsi="Verdana" w:cs="Arial"/>
          <w:sz w:val="20"/>
        </w:rPr>
        <w:t xml:space="preserve"> </w:t>
      </w:r>
      <w:r w:rsidR="000017F8" w:rsidRPr="00890DAE">
        <w:rPr>
          <w:rFonts w:ascii="Verdana" w:hAnsi="Verdana" w:cs="Arial"/>
          <w:sz w:val="20"/>
        </w:rPr>
        <w:t>zur Durchführung</w:t>
      </w:r>
      <w:r w:rsidRPr="00890DAE">
        <w:rPr>
          <w:rFonts w:ascii="Verdana" w:hAnsi="Verdana" w:cs="Arial"/>
          <w:sz w:val="20"/>
        </w:rPr>
        <w:t xml:space="preserve"> de</w:t>
      </w:r>
      <w:r w:rsidR="000017F8" w:rsidRPr="00890DAE">
        <w:rPr>
          <w:rFonts w:ascii="Verdana" w:hAnsi="Verdana" w:cs="Arial"/>
          <w:sz w:val="20"/>
        </w:rPr>
        <w:t>r</w:t>
      </w:r>
      <w:r w:rsidRPr="00890DAE">
        <w:rPr>
          <w:rFonts w:ascii="Verdana" w:hAnsi="Verdana" w:cs="Arial"/>
          <w:sz w:val="20"/>
        </w:rPr>
        <w:t xml:space="preserve"> </w:t>
      </w:r>
      <w:r w:rsidR="000017F8" w:rsidRPr="00890DAE">
        <w:rPr>
          <w:rFonts w:ascii="Verdana" w:hAnsi="Verdana" w:cs="Arial"/>
          <w:sz w:val="20"/>
        </w:rPr>
        <w:t>Beteiligung der Öffentlichkeit gemäß § 3 Abs. 2 BauGB zur</w:t>
      </w:r>
      <w:r w:rsidR="00667AC4" w:rsidRPr="00890DAE">
        <w:rPr>
          <w:rFonts w:ascii="Verdana" w:hAnsi="Verdana" w:cs="Arial"/>
          <w:sz w:val="20"/>
        </w:rPr>
        <w:t xml:space="preserve"> </w:t>
      </w:r>
      <w:r w:rsidR="00883799">
        <w:rPr>
          <w:rFonts w:ascii="Verdana" w:hAnsi="Verdana" w:cs="Arial"/>
          <w:sz w:val="20"/>
        </w:rPr>
        <w:t>5</w:t>
      </w:r>
      <w:r w:rsidR="00FD32C4">
        <w:rPr>
          <w:rFonts w:ascii="Verdana" w:hAnsi="Verdana" w:cs="Arial"/>
          <w:sz w:val="20"/>
        </w:rPr>
        <w:t>3</w:t>
      </w:r>
      <w:r w:rsidR="00667AC4" w:rsidRPr="00890DAE">
        <w:rPr>
          <w:rFonts w:ascii="Verdana" w:hAnsi="Verdana" w:cs="Arial"/>
          <w:sz w:val="20"/>
        </w:rPr>
        <w:t xml:space="preserve">. Änderung des Flächennutzungsplanes </w:t>
      </w:r>
      <w:r w:rsidR="00883799">
        <w:rPr>
          <w:rFonts w:ascii="Verdana" w:hAnsi="Verdana" w:cs="Arial"/>
          <w:sz w:val="20"/>
        </w:rPr>
        <w:t>wird</w:t>
      </w:r>
      <w:r w:rsidRPr="00890DAE">
        <w:rPr>
          <w:rFonts w:ascii="Verdana" w:hAnsi="Verdana" w:cs="Arial"/>
          <w:sz w:val="20"/>
        </w:rPr>
        <w:t xml:space="preserve"> hiermit öffentlich bekannt gemacht.</w:t>
      </w:r>
    </w:p>
    <w:p w14:paraId="733D105C" w14:textId="77777777" w:rsidR="00D87A90" w:rsidRPr="00132E16" w:rsidRDefault="00D87A90" w:rsidP="009754F5">
      <w:pPr>
        <w:spacing w:line="280" w:lineRule="atLeast"/>
        <w:jc w:val="both"/>
        <w:rPr>
          <w:rFonts w:ascii="Verdana" w:hAnsi="Verdana" w:cs="Arial"/>
          <w:i/>
          <w:color w:val="FF0000"/>
          <w:sz w:val="20"/>
        </w:rPr>
      </w:pPr>
    </w:p>
    <w:p w14:paraId="472AB134" w14:textId="5C2B0885" w:rsidR="009D0C9C" w:rsidRPr="00890DAE" w:rsidRDefault="00E63F53" w:rsidP="009D0C9C">
      <w:pPr>
        <w:spacing w:line="280" w:lineRule="atLeast"/>
        <w:jc w:val="both"/>
        <w:rPr>
          <w:rFonts w:ascii="Verdana" w:hAnsi="Verdana" w:cs="Arial"/>
          <w:sz w:val="20"/>
        </w:rPr>
      </w:pPr>
      <w:r w:rsidRPr="00F1341E">
        <w:rPr>
          <w:rFonts w:ascii="Verdana" w:hAnsi="Verdana" w:cs="Arial"/>
          <w:sz w:val="20"/>
        </w:rPr>
        <w:t xml:space="preserve">Gemäß § 2 Abs. 3 Bekanntmachungsverordnung – BekanntmVO - vom 26.08.1999 (GV NRW S.516) in der </w:t>
      </w:r>
      <w:proofErr w:type="gramStart"/>
      <w:r w:rsidRPr="00F1341E">
        <w:rPr>
          <w:rFonts w:ascii="Verdana" w:hAnsi="Verdana" w:cs="Arial"/>
          <w:sz w:val="20"/>
        </w:rPr>
        <w:t>zur Zeit</w:t>
      </w:r>
      <w:proofErr w:type="gramEnd"/>
      <w:r w:rsidRPr="00F1341E">
        <w:rPr>
          <w:rFonts w:ascii="Verdana" w:hAnsi="Verdana" w:cs="Arial"/>
          <w:sz w:val="20"/>
        </w:rPr>
        <w:t xml:space="preserve"> geltenden Fassung wird bestätigt</w:t>
      </w:r>
      <w:r w:rsidR="009D0C9C">
        <w:rPr>
          <w:rFonts w:ascii="Verdana" w:hAnsi="Verdana" w:cs="Arial"/>
          <w:sz w:val="20"/>
        </w:rPr>
        <w:t xml:space="preserve">, </w:t>
      </w:r>
      <w:r w:rsidR="009D0C9C" w:rsidRPr="00890DAE">
        <w:rPr>
          <w:rFonts w:ascii="Verdana" w:hAnsi="Verdana" w:cs="Arial"/>
          <w:sz w:val="20"/>
        </w:rPr>
        <w:t xml:space="preserve">dass der Wortlaut mit dem Beschluss des Ausschusses für Stadtentwicklung vom </w:t>
      </w:r>
      <w:r w:rsidR="00226826">
        <w:rPr>
          <w:rFonts w:ascii="Verdana" w:hAnsi="Verdana" w:cs="Arial"/>
          <w:sz w:val="20"/>
        </w:rPr>
        <w:t>27</w:t>
      </w:r>
      <w:r w:rsidR="00226826" w:rsidRPr="00890DAE">
        <w:rPr>
          <w:rFonts w:ascii="Verdana" w:hAnsi="Verdana" w:cs="Arial"/>
          <w:sz w:val="20"/>
        </w:rPr>
        <w:t>.</w:t>
      </w:r>
      <w:r w:rsidR="00226826">
        <w:rPr>
          <w:rFonts w:ascii="Verdana" w:hAnsi="Verdana" w:cs="Arial"/>
          <w:sz w:val="20"/>
        </w:rPr>
        <w:t>10</w:t>
      </w:r>
      <w:r w:rsidR="00226826" w:rsidRPr="00890DAE">
        <w:rPr>
          <w:rFonts w:ascii="Verdana" w:hAnsi="Verdana" w:cs="Arial"/>
          <w:sz w:val="20"/>
        </w:rPr>
        <w:t>.20</w:t>
      </w:r>
      <w:r w:rsidR="00226826">
        <w:rPr>
          <w:rFonts w:ascii="Verdana" w:hAnsi="Verdana" w:cs="Arial"/>
          <w:sz w:val="20"/>
        </w:rPr>
        <w:t>21</w:t>
      </w:r>
      <w:r w:rsidR="00226826" w:rsidRPr="00890DAE">
        <w:rPr>
          <w:rFonts w:ascii="Verdana" w:hAnsi="Verdana" w:cs="Arial"/>
          <w:sz w:val="20"/>
        </w:rPr>
        <w:t xml:space="preserve"> </w:t>
      </w:r>
      <w:r w:rsidR="009D0C9C" w:rsidRPr="00890DAE">
        <w:rPr>
          <w:rFonts w:ascii="Verdana" w:hAnsi="Verdana" w:cs="Arial"/>
          <w:sz w:val="20"/>
        </w:rPr>
        <w:t>übereinstimmt und dass nach § 2 Abs. 1 und 2 der Bekanntmachungsverordnung verfahren worden ist.</w:t>
      </w:r>
    </w:p>
    <w:p w14:paraId="4BDCEDE8" w14:textId="77777777" w:rsidR="009D0C9C" w:rsidRPr="00890DAE" w:rsidRDefault="009D0C9C" w:rsidP="009D0C9C">
      <w:pPr>
        <w:spacing w:line="280" w:lineRule="atLeast"/>
        <w:jc w:val="both"/>
        <w:rPr>
          <w:rFonts w:ascii="Verdana" w:hAnsi="Verdana" w:cs="Arial"/>
          <w:sz w:val="20"/>
        </w:rPr>
      </w:pPr>
    </w:p>
    <w:p w14:paraId="717AEC15" w14:textId="77777777" w:rsidR="00B56FEE" w:rsidRPr="00F1341E" w:rsidRDefault="00B56FEE" w:rsidP="00B56FEE">
      <w:pPr>
        <w:spacing w:line="280" w:lineRule="atLeast"/>
        <w:jc w:val="both"/>
        <w:rPr>
          <w:rFonts w:ascii="Verdana" w:hAnsi="Verdana" w:cs="Arial"/>
          <w:sz w:val="20"/>
        </w:rPr>
      </w:pPr>
      <w:r w:rsidRPr="00F1341E">
        <w:rPr>
          <w:rFonts w:ascii="Verdana" w:hAnsi="Verdana" w:cs="Arial"/>
          <w:sz w:val="20"/>
        </w:rPr>
        <w:t xml:space="preserve">Gemäß § 7 Absatz 6 der Gemeindeordnung für das Land Nordrhein-Westfalen (GO NRW) in der Fassung der Bekanntmachung vom 14.07.1994 (GV NRW. S. 666) in der </w:t>
      </w:r>
      <w:proofErr w:type="gramStart"/>
      <w:r w:rsidRPr="00F1341E">
        <w:rPr>
          <w:rFonts w:ascii="Verdana" w:hAnsi="Verdana" w:cs="Arial"/>
          <w:sz w:val="20"/>
        </w:rPr>
        <w:t>zur Zeit</w:t>
      </w:r>
      <w:proofErr w:type="gramEnd"/>
      <w:r w:rsidRPr="00F1341E">
        <w:rPr>
          <w:rFonts w:ascii="Verdana" w:hAnsi="Verdana" w:cs="Arial"/>
          <w:sz w:val="20"/>
        </w:rPr>
        <w:t xml:space="preserve"> geltenden Fassung wird darauf hingewiesen, dass die Verletzung von Verfahrens- oder Formvorschriften der GO NRW gegen Satzungen, sonstige ortsrechtliche Bestimmungen und Flächennutzungspläne nach Ablauf von sechs Monaten seit ihrer Verkündigung nicht mehr geltend gemacht werden kann, es sei denn</w:t>
      </w:r>
    </w:p>
    <w:p w14:paraId="13BFE162" w14:textId="77777777" w:rsidR="00B56FEE" w:rsidRPr="00F1341E" w:rsidRDefault="00B56FEE" w:rsidP="00B56FEE">
      <w:pPr>
        <w:numPr>
          <w:ilvl w:val="0"/>
          <w:numId w:val="7"/>
        </w:numPr>
        <w:spacing w:line="280" w:lineRule="atLeast"/>
        <w:jc w:val="both"/>
        <w:rPr>
          <w:rFonts w:ascii="Verdana" w:hAnsi="Verdana" w:cs="Arial"/>
          <w:sz w:val="20"/>
        </w:rPr>
      </w:pPr>
      <w:r w:rsidRPr="00F1341E">
        <w:rPr>
          <w:rFonts w:ascii="Verdana" w:hAnsi="Verdana" w:cs="Arial"/>
          <w:sz w:val="20"/>
        </w:rPr>
        <w:t>eine vorgeschriebene Genehmigung fehlt oder ein vorgeschriebenes Anzeigeverfahren wurde nicht durchgeführt,</w:t>
      </w:r>
    </w:p>
    <w:p w14:paraId="43363AE7" w14:textId="77777777" w:rsidR="00B56FEE" w:rsidRPr="00F1341E" w:rsidRDefault="00B56FEE" w:rsidP="00B56FEE">
      <w:pPr>
        <w:numPr>
          <w:ilvl w:val="0"/>
          <w:numId w:val="7"/>
        </w:numPr>
        <w:spacing w:line="280" w:lineRule="atLeast"/>
        <w:jc w:val="both"/>
        <w:rPr>
          <w:rFonts w:ascii="Verdana" w:hAnsi="Verdana" w:cs="Arial"/>
          <w:sz w:val="20"/>
        </w:rPr>
      </w:pPr>
      <w:r w:rsidRPr="00F1341E">
        <w:rPr>
          <w:rFonts w:ascii="Verdana" w:hAnsi="Verdana" w:cs="Arial"/>
          <w:sz w:val="20"/>
        </w:rPr>
        <w:t>die Satzung, die sonstige ortsrechtliche Bestimmung oder der Flächennutzungsplan ist nicht ordnungsgemäß öffentlich bekannt gemacht worden,</w:t>
      </w:r>
    </w:p>
    <w:p w14:paraId="127E82A4" w14:textId="77777777" w:rsidR="00B56FEE" w:rsidRPr="00F1341E" w:rsidRDefault="00B56FEE" w:rsidP="00B56FEE">
      <w:pPr>
        <w:numPr>
          <w:ilvl w:val="0"/>
          <w:numId w:val="7"/>
        </w:numPr>
        <w:spacing w:line="280" w:lineRule="atLeast"/>
        <w:jc w:val="both"/>
        <w:rPr>
          <w:rFonts w:ascii="Verdana" w:hAnsi="Verdana" w:cs="Arial"/>
          <w:sz w:val="20"/>
        </w:rPr>
      </w:pPr>
      <w:r w:rsidRPr="00F1341E">
        <w:rPr>
          <w:rFonts w:ascii="Verdana" w:hAnsi="Verdana" w:cs="Arial"/>
          <w:sz w:val="20"/>
        </w:rPr>
        <w:lastRenderedPageBreak/>
        <w:t>der Bürgermeister hat den Ratsbeschluss vorher beanstandet oder</w:t>
      </w:r>
    </w:p>
    <w:p w14:paraId="1A669570" w14:textId="77777777" w:rsidR="00B56FEE" w:rsidRPr="00F1341E" w:rsidRDefault="00B56FEE" w:rsidP="00B56FEE">
      <w:pPr>
        <w:numPr>
          <w:ilvl w:val="0"/>
          <w:numId w:val="7"/>
        </w:numPr>
        <w:spacing w:line="280" w:lineRule="atLeast"/>
        <w:jc w:val="both"/>
        <w:rPr>
          <w:rFonts w:ascii="Verdana" w:hAnsi="Verdana" w:cs="Arial"/>
          <w:sz w:val="20"/>
        </w:rPr>
      </w:pPr>
      <w:r w:rsidRPr="00F1341E">
        <w:rPr>
          <w:rFonts w:ascii="Verdana" w:hAnsi="Verdana" w:cs="Arial"/>
          <w:sz w:val="20"/>
        </w:rPr>
        <w:t xml:space="preserve">der Form- oder Verfahrensmangel ist gegenüber der Stadt vorher gerügt und dabei die verletzte Rechtsvorschrift und die Tatsache bezeichnet worden, die den Mangel ergibt. </w:t>
      </w:r>
    </w:p>
    <w:p w14:paraId="346BEC09" w14:textId="77777777" w:rsidR="009D0C9C" w:rsidRPr="00132E16" w:rsidRDefault="009D0C9C" w:rsidP="009D0C9C">
      <w:pPr>
        <w:spacing w:line="280" w:lineRule="atLeast"/>
        <w:jc w:val="both"/>
        <w:rPr>
          <w:rFonts w:ascii="Verdana" w:hAnsi="Verdana" w:cs="Arial"/>
          <w:sz w:val="20"/>
        </w:rPr>
      </w:pPr>
    </w:p>
    <w:p w14:paraId="5B389C9A" w14:textId="5B7E9ED1" w:rsidR="00B56FEE" w:rsidRDefault="00B56FEE" w:rsidP="00B56FEE">
      <w:pPr>
        <w:spacing w:line="280" w:lineRule="atLeast"/>
        <w:jc w:val="both"/>
        <w:rPr>
          <w:rFonts w:ascii="Verdana" w:hAnsi="Verdana" w:cs="Arial"/>
          <w:sz w:val="20"/>
        </w:rPr>
      </w:pPr>
      <w:r w:rsidRPr="00132E16">
        <w:rPr>
          <w:rFonts w:ascii="Verdana" w:hAnsi="Verdana" w:cs="Arial"/>
          <w:sz w:val="20"/>
        </w:rPr>
        <w:t>Bad Oeynhausen, den</w:t>
      </w:r>
      <w:r>
        <w:rPr>
          <w:rFonts w:ascii="Verdana" w:hAnsi="Verdana" w:cs="Arial"/>
          <w:sz w:val="20"/>
        </w:rPr>
        <w:t xml:space="preserve"> </w:t>
      </w:r>
      <w:r w:rsidR="00CA4B4A">
        <w:rPr>
          <w:rFonts w:ascii="Verdana" w:hAnsi="Verdana" w:cs="Arial"/>
          <w:sz w:val="20"/>
        </w:rPr>
        <w:t>04</w:t>
      </w:r>
      <w:r w:rsidR="009F6E76">
        <w:rPr>
          <w:rFonts w:ascii="Verdana" w:hAnsi="Verdana" w:cs="Arial"/>
          <w:sz w:val="20"/>
        </w:rPr>
        <w:t>.11.2022</w:t>
      </w:r>
    </w:p>
    <w:p w14:paraId="25DCA074" w14:textId="77777777" w:rsidR="00B56FEE" w:rsidRDefault="00B56FEE" w:rsidP="00B56FEE">
      <w:pPr>
        <w:spacing w:line="280" w:lineRule="atLeast"/>
        <w:jc w:val="both"/>
        <w:rPr>
          <w:rFonts w:ascii="Verdana" w:hAnsi="Verdana" w:cs="Arial"/>
          <w:sz w:val="20"/>
        </w:rPr>
      </w:pPr>
    </w:p>
    <w:p w14:paraId="1C045A2F" w14:textId="77777777" w:rsidR="00B56FEE" w:rsidRPr="00F1341E" w:rsidRDefault="00B56FEE" w:rsidP="00B56FEE">
      <w:pPr>
        <w:spacing w:line="280" w:lineRule="atLeast"/>
        <w:jc w:val="both"/>
        <w:rPr>
          <w:rFonts w:ascii="Verdana" w:hAnsi="Verdana" w:cs="Arial"/>
          <w:sz w:val="20"/>
        </w:rPr>
      </w:pPr>
      <w:r w:rsidRPr="00F1341E">
        <w:rPr>
          <w:rFonts w:ascii="Verdana" w:hAnsi="Verdana" w:cs="Arial"/>
          <w:sz w:val="20"/>
        </w:rPr>
        <w:t>Stadt Bad Oeynhausen</w:t>
      </w:r>
    </w:p>
    <w:p w14:paraId="6E0480F5" w14:textId="77777777" w:rsidR="00B56FEE" w:rsidRPr="00F1341E" w:rsidRDefault="00B56FEE" w:rsidP="00B56FEE">
      <w:pPr>
        <w:spacing w:line="280" w:lineRule="atLeast"/>
        <w:jc w:val="both"/>
        <w:rPr>
          <w:rFonts w:ascii="Verdana" w:hAnsi="Verdana" w:cs="Arial"/>
          <w:sz w:val="20"/>
        </w:rPr>
      </w:pPr>
      <w:r w:rsidRPr="00F1341E">
        <w:rPr>
          <w:rFonts w:ascii="Verdana" w:hAnsi="Verdana" w:cs="Arial"/>
          <w:sz w:val="20"/>
        </w:rPr>
        <w:t>Der Bürgermeister</w:t>
      </w:r>
    </w:p>
    <w:p w14:paraId="3DD42693" w14:textId="77777777" w:rsidR="00B56FEE" w:rsidRPr="00F1341E" w:rsidRDefault="00B56FEE" w:rsidP="00B56FEE">
      <w:pPr>
        <w:spacing w:line="280" w:lineRule="atLeast"/>
        <w:jc w:val="both"/>
        <w:rPr>
          <w:rFonts w:ascii="Verdana" w:hAnsi="Verdana" w:cs="Arial"/>
          <w:sz w:val="20"/>
        </w:rPr>
      </w:pPr>
    </w:p>
    <w:p w14:paraId="0ED89AB7" w14:textId="77777777" w:rsidR="00B56FEE" w:rsidRPr="00F1341E" w:rsidRDefault="00B56FEE" w:rsidP="00B56FEE">
      <w:pPr>
        <w:spacing w:line="280" w:lineRule="atLeast"/>
        <w:jc w:val="both"/>
        <w:rPr>
          <w:rFonts w:ascii="Verdana" w:hAnsi="Verdana" w:cs="Arial"/>
          <w:sz w:val="20"/>
        </w:rPr>
      </w:pPr>
    </w:p>
    <w:p w14:paraId="26B412A2" w14:textId="77777777" w:rsidR="00B56FEE" w:rsidRPr="00F1341E" w:rsidRDefault="00B56FEE" w:rsidP="00B56FEE">
      <w:pPr>
        <w:spacing w:line="280" w:lineRule="atLeast"/>
        <w:jc w:val="both"/>
        <w:rPr>
          <w:rFonts w:ascii="Verdana" w:hAnsi="Verdana" w:cs="Arial"/>
          <w:sz w:val="20"/>
        </w:rPr>
      </w:pPr>
    </w:p>
    <w:p w14:paraId="653B9483" w14:textId="77777777" w:rsidR="00B56FEE" w:rsidRPr="00F1341E" w:rsidRDefault="00B56FEE" w:rsidP="00B56FEE">
      <w:pPr>
        <w:spacing w:line="280" w:lineRule="atLeast"/>
        <w:jc w:val="both"/>
        <w:rPr>
          <w:rFonts w:ascii="Verdana" w:hAnsi="Verdana" w:cs="Arial"/>
          <w:sz w:val="20"/>
        </w:rPr>
      </w:pPr>
      <w:r w:rsidRPr="00F1341E">
        <w:rPr>
          <w:rFonts w:ascii="Verdana" w:hAnsi="Verdana" w:cs="Arial"/>
          <w:sz w:val="20"/>
        </w:rPr>
        <w:t xml:space="preserve">(Lars Bökenkröger) </w:t>
      </w:r>
    </w:p>
    <w:p w14:paraId="756DA257" w14:textId="62B7FB25" w:rsidR="004A73DC" w:rsidRPr="00132E16" w:rsidRDefault="004A73DC" w:rsidP="009D0C9C">
      <w:pPr>
        <w:spacing w:line="280" w:lineRule="atLeast"/>
        <w:jc w:val="both"/>
        <w:rPr>
          <w:rFonts w:ascii="Verdana" w:hAnsi="Verdana" w:cs="Arial"/>
          <w:sz w:val="20"/>
        </w:rPr>
      </w:pPr>
    </w:p>
    <w:sectPr w:rsidR="004A73DC" w:rsidRPr="00132E16">
      <w:headerReference w:type="default" r:id="rId11"/>
      <w:pgSz w:w="11906" w:h="16838"/>
      <w:pgMar w:top="964" w:right="1134" w:bottom="1021" w:left="1418" w:header="720"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3B740" w14:textId="77777777" w:rsidR="00A373E9" w:rsidRDefault="00A373E9">
      <w:r>
        <w:separator/>
      </w:r>
    </w:p>
  </w:endnote>
  <w:endnote w:type="continuationSeparator" w:id="0">
    <w:p w14:paraId="03FF31CE" w14:textId="77777777" w:rsidR="00A373E9" w:rsidRDefault="00A37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40944" w14:textId="77777777" w:rsidR="00A373E9" w:rsidRDefault="00A373E9">
      <w:r>
        <w:separator/>
      </w:r>
    </w:p>
  </w:footnote>
  <w:footnote w:type="continuationSeparator" w:id="0">
    <w:p w14:paraId="1DE8F6C5" w14:textId="77777777" w:rsidR="00A373E9" w:rsidRDefault="00A37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0465B" w14:textId="02BCC59D" w:rsidR="00A53DF1" w:rsidRPr="00F20C9E" w:rsidRDefault="00A53DF1" w:rsidP="00F20C9E">
    <w:pPr>
      <w:pStyle w:val="Kopfzeile"/>
      <w:pBdr>
        <w:bottom w:val="single" w:sz="4" w:space="1" w:color="auto"/>
      </w:pBdr>
      <w:rPr>
        <w:sz w:val="18"/>
        <w:szCs w:val="18"/>
      </w:rPr>
    </w:pPr>
    <w:r w:rsidRPr="00F20C9E">
      <w:rPr>
        <w:rFonts w:ascii="Verdana" w:hAnsi="Verdana" w:cs="Arial"/>
        <w:sz w:val="18"/>
        <w:szCs w:val="18"/>
      </w:rPr>
      <w:t xml:space="preserve">Stadt Bad Oeynhausen       </w:t>
    </w:r>
    <w:r w:rsidR="00F20C9E">
      <w:rPr>
        <w:rFonts w:ascii="Verdana" w:hAnsi="Verdana" w:cs="Arial"/>
        <w:sz w:val="18"/>
        <w:szCs w:val="18"/>
      </w:rPr>
      <w:t xml:space="preserve">            </w:t>
    </w:r>
    <w:r w:rsidRPr="00F20C9E">
      <w:rPr>
        <w:rFonts w:ascii="Verdana" w:hAnsi="Verdana" w:cs="Arial"/>
        <w:sz w:val="18"/>
        <w:szCs w:val="18"/>
      </w:rPr>
      <w:t xml:space="preserve">            Bereich 61            </w:t>
    </w:r>
    <w:r w:rsidR="00F20C9E">
      <w:rPr>
        <w:rFonts w:ascii="Verdana" w:hAnsi="Verdana" w:cs="Arial"/>
        <w:sz w:val="18"/>
        <w:szCs w:val="18"/>
      </w:rPr>
      <w:t xml:space="preserve"> </w:t>
    </w:r>
    <w:r w:rsidRPr="00F20C9E">
      <w:rPr>
        <w:rFonts w:ascii="Verdana" w:hAnsi="Verdana" w:cs="Arial"/>
        <w:sz w:val="18"/>
        <w:szCs w:val="18"/>
      </w:rPr>
      <w:t xml:space="preserve">   </w:t>
    </w:r>
    <w:r w:rsidR="00F20C9E">
      <w:rPr>
        <w:rFonts w:ascii="Verdana" w:hAnsi="Verdana" w:cs="Arial"/>
        <w:sz w:val="18"/>
        <w:szCs w:val="18"/>
      </w:rPr>
      <w:t xml:space="preserve">      </w:t>
    </w:r>
    <w:r w:rsidRPr="00F20C9E">
      <w:rPr>
        <w:rFonts w:ascii="Verdana" w:hAnsi="Verdana" w:cs="Arial"/>
        <w:sz w:val="18"/>
        <w:szCs w:val="18"/>
      </w:rPr>
      <w:t xml:space="preserve">     </w:t>
    </w:r>
    <w:r w:rsidR="00F7691D">
      <w:rPr>
        <w:rFonts w:ascii="Verdana" w:hAnsi="Verdana" w:cs="Arial"/>
        <w:sz w:val="18"/>
        <w:szCs w:val="18"/>
      </w:rPr>
      <w:t xml:space="preserve">              </w:t>
    </w:r>
    <w:r w:rsidRPr="00F20C9E">
      <w:rPr>
        <w:rFonts w:ascii="Verdana" w:hAnsi="Verdana" w:cs="Arial"/>
        <w:sz w:val="18"/>
        <w:szCs w:val="18"/>
      </w:rPr>
      <w:t xml:space="preserve"> </w:t>
    </w:r>
    <w:r w:rsidR="00D605D4">
      <w:rPr>
        <w:rFonts w:ascii="Verdana" w:hAnsi="Verdana" w:cs="Arial"/>
        <w:sz w:val="18"/>
        <w:szCs w:val="18"/>
      </w:rPr>
      <w:t>5</w:t>
    </w:r>
    <w:r w:rsidR="00FD32C4">
      <w:rPr>
        <w:rFonts w:ascii="Verdana" w:hAnsi="Verdana" w:cs="Arial"/>
        <w:sz w:val="18"/>
        <w:szCs w:val="18"/>
      </w:rPr>
      <w:t>3</w:t>
    </w:r>
    <w:r w:rsidRPr="00F20C9E">
      <w:rPr>
        <w:rFonts w:ascii="Verdana" w:hAnsi="Verdana" w:cs="Arial"/>
        <w:sz w:val="18"/>
        <w:szCs w:val="18"/>
      </w:rPr>
      <w:t>. Änderung FNP</w:t>
    </w:r>
  </w:p>
  <w:p w14:paraId="4D37D937" w14:textId="77777777" w:rsidR="00A53DF1" w:rsidRDefault="00A53DF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12222"/>
    <w:multiLevelType w:val="hybridMultilevel"/>
    <w:tmpl w:val="5A5AC6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D440C5"/>
    <w:multiLevelType w:val="hybridMultilevel"/>
    <w:tmpl w:val="2640AB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1449B7"/>
    <w:multiLevelType w:val="hybridMultilevel"/>
    <w:tmpl w:val="7FEC019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BD76334"/>
    <w:multiLevelType w:val="hybridMultilevel"/>
    <w:tmpl w:val="16946E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1577645"/>
    <w:multiLevelType w:val="multilevel"/>
    <w:tmpl w:val="96FCEBA6"/>
    <w:lvl w:ilvl="0">
      <w:start w:val="1"/>
      <w:numFmt w:val="decimal"/>
      <w:lvlText w:val="%1."/>
      <w:lvlJc w:val="left"/>
      <w:pPr>
        <w:tabs>
          <w:tab w:val="num" w:pos="0"/>
        </w:tabs>
        <w:ind w:left="0" w:hanging="360"/>
      </w:pPr>
      <w:rPr>
        <w:rFonts w:hint="default"/>
      </w:rPr>
    </w:lvl>
    <w:lvl w:ilvl="1">
      <w:start w:val="1"/>
      <w:numFmt w:val="decimal"/>
      <w:isLgl/>
      <w:lvlText w:val="%1.%2"/>
      <w:lvlJc w:val="left"/>
      <w:pPr>
        <w:tabs>
          <w:tab w:val="num" w:pos="0"/>
        </w:tabs>
        <w:ind w:left="0" w:hanging="360"/>
      </w:pPr>
      <w:rPr>
        <w:rFonts w:hint="default"/>
      </w:rPr>
    </w:lvl>
    <w:lvl w:ilvl="2">
      <w:start w:val="1"/>
      <w:numFmt w:val="decimal"/>
      <w:isLgl/>
      <w:lvlText w:val="%1.%2.%3"/>
      <w:lvlJc w:val="left"/>
      <w:pPr>
        <w:tabs>
          <w:tab w:val="num" w:pos="360"/>
        </w:tabs>
        <w:ind w:left="360" w:hanging="720"/>
      </w:pPr>
      <w:rPr>
        <w:rFonts w:hint="default"/>
      </w:rPr>
    </w:lvl>
    <w:lvl w:ilvl="3">
      <w:start w:val="1"/>
      <w:numFmt w:val="decimal"/>
      <w:isLgl/>
      <w:lvlText w:val="%1.%2.%3.%4"/>
      <w:lvlJc w:val="left"/>
      <w:pPr>
        <w:tabs>
          <w:tab w:val="num" w:pos="360"/>
        </w:tabs>
        <w:ind w:left="360" w:hanging="720"/>
      </w:pPr>
      <w:rPr>
        <w:rFonts w:hint="default"/>
      </w:rPr>
    </w:lvl>
    <w:lvl w:ilvl="4">
      <w:start w:val="1"/>
      <w:numFmt w:val="decimal"/>
      <w:isLgl/>
      <w:lvlText w:val="%1.%2.%3.%4.%5"/>
      <w:lvlJc w:val="left"/>
      <w:pPr>
        <w:tabs>
          <w:tab w:val="num" w:pos="720"/>
        </w:tabs>
        <w:ind w:left="720" w:hanging="1080"/>
      </w:pPr>
      <w:rPr>
        <w:rFonts w:hint="default"/>
      </w:rPr>
    </w:lvl>
    <w:lvl w:ilvl="5">
      <w:start w:val="1"/>
      <w:numFmt w:val="decimal"/>
      <w:isLgl/>
      <w:lvlText w:val="%1.%2.%3.%4.%5.%6"/>
      <w:lvlJc w:val="left"/>
      <w:pPr>
        <w:tabs>
          <w:tab w:val="num" w:pos="720"/>
        </w:tabs>
        <w:ind w:left="720" w:hanging="1080"/>
      </w:pPr>
      <w:rPr>
        <w:rFonts w:hint="default"/>
      </w:rPr>
    </w:lvl>
    <w:lvl w:ilvl="6">
      <w:start w:val="1"/>
      <w:numFmt w:val="decimal"/>
      <w:isLgl/>
      <w:lvlText w:val="%1.%2.%3.%4.%5.%6.%7"/>
      <w:lvlJc w:val="left"/>
      <w:pPr>
        <w:tabs>
          <w:tab w:val="num" w:pos="1080"/>
        </w:tabs>
        <w:ind w:left="1080" w:hanging="1440"/>
      </w:pPr>
      <w:rPr>
        <w:rFonts w:hint="default"/>
      </w:rPr>
    </w:lvl>
    <w:lvl w:ilvl="7">
      <w:start w:val="1"/>
      <w:numFmt w:val="decimal"/>
      <w:isLgl/>
      <w:lvlText w:val="%1.%2.%3.%4.%5.%6.%7.%8"/>
      <w:lvlJc w:val="left"/>
      <w:pPr>
        <w:tabs>
          <w:tab w:val="num" w:pos="1080"/>
        </w:tabs>
        <w:ind w:left="1080" w:hanging="1440"/>
      </w:pPr>
      <w:rPr>
        <w:rFonts w:hint="default"/>
      </w:rPr>
    </w:lvl>
    <w:lvl w:ilvl="8">
      <w:start w:val="1"/>
      <w:numFmt w:val="decimal"/>
      <w:isLgl/>
      <w:lvlText w:val="%1.%2.%3.%4.%5.%6.%7.%8.%9"/>
      <w:lvlJc w:val="left"/>
      <w:pPr>
        <w:tabs>
          <w:tab w:val="num" w:pos="1440"/>
        </w:tabs>
        <w:ind w:left="1440" w:hanging="1800"/>
      </w:pPr>
      <w:rPr>
        <w:rFonts w:hint="default"/>
      </w:rPr>
    </w:lvl>
  </w:abstractNum>
  <w:abstractNum w:abstractNumId="5" w15:restartNumberingAfterBreak="0">
    <w:nsid w:val="11702AF8"/>
    <w:multiLevelType w:val="hybridMultilevel"/>
    <w:tmpl w:val="3E5A53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31012A3"/>
    <w:multiLevelType w:val="multilevel"/>
    <w:tmpl w:val="3BE088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45655F"/>
    <w:multiLevelType w:val="hybridMultilevel"/>
    <w:tmpl w:val="FD9CCF1C"/>
    <w:lvl w:ilvl="0" w:tplc="2DCC60FE">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D03B58"/>
    <w:multiLevelType w:val="hybridMultilevel"/>
    <w:tmpl w:val="C5DE6D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CF03ADC"/>
    <w:multiLevelType w:val="hybridMultilevel"/>
    <w:tmpl w:val="99247F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E5D6658"/>
    <w:multiLevelType w:val="hybridMultilevel"/>
    <w:tmpl w:val="2D5A1BA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3D366E2D"/>
    <w:multiLevelType w:val="hybridMultilevel"/>
    <w:tmpl w:val="2A36BBD2"/>
    <w:lvl w:ilvl="0" w:tplc="04070017">
      <w:start w:val="2"/>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3D71492C"/>
    <w:multiLevelType w:val="hybridMultilevel"/>
    <w:tmpl w:val="23F84C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49C5993"/>
    <w:multiLevelType w:val="hybridMultilevel"/>
    <w:tmpl w:val="5590ED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8E65390"/>
    <w:multiLevelType w:val="hybridMultilevel"/>
    <w:tmpl w:val="FD9CCF1C"/>
    <w:lvl w:ilvl="0" w:tplc="DAA44ABC">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951212"/>
    <w:multiLevelType w:val="hybridMultilevel"/>
    <w:tmpl w:val="DD1CF4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DE76E26"/>
    <w:multiLevelType w:val="hybridMultilevel"/>
    <w:tmpl w:val="CFAA6A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E96117E"/>
    <w:multiLevelType w:val="hybridMultilevel"/>
    <w:tmpl w:val="A5E262A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4FC45B98"/>
    <w:multiLevelType w:val="hybridMultilevel"/>
    <w:tmpl w:val="295E72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0093F8E"/>
    <w:multiLevelType w:val="multilevel"/>
    <w:tmpl w:val="C8922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4069A7"/>
    <w:multiLevelType w:val="hybridMultilevel"/>
    <w:tmpl w:val="C31227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59627C2"/>
    <w:multiLevelType w:val="hybridMultilevel"/>
    <w:tmpl w:val="12A0D5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67A5396"/>
    <w:multiLevelType w:val="hybridMultilevel"/>
    <w:tmpl w:val="C5C6BD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9D74B86"/>
    <w:multiLevelType w:val="hybridMultilevel"/>
    <w:tmpl w:val="FD9CCF1C"/>
    <w:lvl w:ilvl="0" w:tplc="02BC2A0E">
      <w:start w:val="1"/>
      <w:numFmt w:val="bullet"/>
      <w:lvlText w:val="o"/>
      <w:lvlJc w:val="left"/>
      <w:pPr>
        <w:tabs>
          <w:tab w:val="num" w:pos="360"/>
        </w:tabs>
        <w:ind w:left="360" w:hanging="360"/>
      </w:pPr>
      <w:rPr>
        <w:rFonts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233E00"/>
    <w:multiLevelType w:val="hybridMultilevel"/>
    <w:tmpl w:val="9EDE35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7E47159"/>
    <w:multiLevelType w:val="hybridMultilevel"/>
    <w:tmpl w:val="0E3464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9A10552"/>
    <w:multiLevelType w:val="hybridMultilevel"/>
    <w:tmpl w:val="B55E7F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B5F70F5"/>
    <w:multiLevelType w:val="hybridMultilevel"/>
    <w:tmpl w:val="D90E8F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C2104E7"/>
    <w:multiLevelType w:val="hybridMultilevel"/>
    <w:tmpl w:val="600646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CB64D7F"/>
    <w:multiLevelType w:val="hybridMultilevel"/>
    <w:tmpl w:val="7472A8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F071CE4"/>
    <w:multiLevelType w:val="hybridMultilevel"/>
    <w:tmpl w:val="4566DC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0AA099B"/>
    <w:multiLevelType w:val="hybridMultilevel"/>
    <w:tmpl w:val="3F9CD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3B715CD"/>
    <w:multiLevelType w:val="hybridMultilevel"/>
    <w:tmpl w:val="15ACC9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6F738B2"/>
    <w:multiLevelType w:val="hybridMultilevel"/>
    <w:tmpl w:val="6F56AD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8D44130"/>
    <w:multiLevelType w:val="hybridMultilevel"/>
    <w:tmpl w:val="0152F3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BBF1FEA"/>
    <w:multiLevelType w:val="hybridMultilevel"/>
    <w:tmpl w:val="FE8611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DF31ABF"/>
    <w:multiLevelType w:val="hybridMultilevel"/>
    <w:tmpl w:val="A9F0F1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E073366"/>
    <w:multiLevelType w:val="hybridMultilevel"/>
    <w:tmpl w:val="37C4E7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E0B4A25"/>
    <w:multiLevelType w:val="hybridMultilevel"/>
    <w:tmpl w:val="71A66B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F953BF5"/>
    <w:multiLevelType w:val="hybridMultilevel"/>
    <w:tmpl w:val="CC184E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FA41B2A"/>
    <w:multiLevelType w:val="hybridMultilevel"/>
    <w:tmpl w:val="08C0F326"/>
    <w:lvl w:ilvl="0" w:tplc="04070017">
      <w:start w:val="3"/>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4"/>
  </w:num>
  <w:num w:numId="2">
    <w:abstractNumId w:val="23"/>
  </w:num>
  <w:num w:numId="3">
    <w:abstractNumId w:val="7"/>
  </w:num>
  <w:num w:numId="4">
    <w:abstractNumId w:val="11"/>
  </w:num>
  <w:num w:numId="5">
    <w:abstractNumId w:val="40"/>
  </w:num>
  <w:num w:numId="6">
    <w:abstractNumId w:val="4"/>
  </w:num>
  <w:num w:numId="7">
    <w:abstractNumId w:val="22"/>
  </w:num>
  <w:num w:numId="8">
    <w:abstractNumId w:val="21"/>
  </w:num>
  <w:num w:numId="9">
    <w:abstractNumId w:val="25"/>
  </w:num>
  <w:num w:numId="10">
    <w:abstractNumId w:val="13"/>
  </w:num>
  <w:num w:numId="11">
    <w:abstractNumId w:val="18"/>
  </w:num>
  <w:num w:numId="12">
    <w:abstractNumId w:val="26"/>
  </w:num>
  <w:num w:numId="13">
    <w:abstractNumId w:val="37"/>
  </w:num>
  <w:num w:numId="14">
    <w:abstractNumId w:val="35"/>
  </w:num>
  <w:num w:numId="15">
    <w:abstractNumId w:val="30"/>
  </w:num>
  <w:num w:numId="16">
    <w:abstractNumId w:val="12"/>
  </w:num>
  <w:num w:numId="17">
    <w:abstractNumId w:val="3"/>
  </w:num>
  <w:num w:numId="18">
    <w:abstractNumId w:val="1"/>
  </w:num>
  <w:num w:numId="19">
    <w:abstractNumId w:val="17"/>
  </w:num>
  <w:num w:numId="20">
    <w:abstractNumId w:val="32"/>
  </w:num>
  <w:num w:numId="21">
    <w:abstractNumId w:val="10"/>
  </w:num>
  <w:num w:numId="22">
    <w:abstractNumId w:val="24"/>
  </w:num>
  <w:num w:numId="23">
    <w:abstractNumId w:val="9"/>
  </w:num>
  <w:num w:numId="24">
    <w:abstractNumId w:val="36"/>
  </w:num>
  <w:num w:numId="25">
    <w:abstractNumId w:val="34"/>
  </w:num>
  <w:num w:numId="26">
    <w:abstractNumId w:val="39"/>
  </w:num>
  <w:num w:numId="27">
    <w:abstractNumId w:val="15"/>
  </w:num>
  <w:num w:numId="28">
    <w:abstractNumId w:val="0"/>
  </w:num>
  <w:num w:numId="29">
    <w:abstractNumId w:val="29"/>
  </w:num>
  <w:num w:numId="30">
    <w:abstractNumId w:val="31"/>
  </w:num>
  <w:num w:numId="31">
    <w:abstractNumId w:val="2"/>
  </w:num>
  <w:num w:numId="32">
    <w:abstractNumId w:val="16"/>
  </w:num>
  <w:num w:numId="33">
    <w:abstractNumId w:val="5"/>
  </w:num>
  <w:num w:numId="34">
    <w:abstractNumId w:val="33"/>
  </w:num>
  <w:num w:numId="35">
    <w:abstractNumId w:val="8"/>
  </w:num>
  <w:num w:numId="36">
    <w:abstractNumId w:val="28"/>
  </w:num>
  <w:num w:numId="37">
    <w:abstractNumId w:val="20"/>
  </w:num>
  <w:num w:numId="38">
    <w:abstractNumId w:val="19"/>
  </w:num>
  <w:num w:numId="39">
    <w:abstractNumId w:val="6"/>
  </w:num>
  <w:num w:numId="40">
    <w:abstractNumId w:val="38"/>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autoHyphenation/>
  <w:hyphenationZone w:val="17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8FA"/>
    <w:rsid w:val="000017F8"/>
    <w:rsid w:val="00013266"/>
    <w:rsid w:val="000229AA"/>
    <w:rsid w:val="00025BA8"/>
    <w:rsid w:val="000301D7"/>
    <w:rsid w:val="00034E1F"/>
    <w:rsid w:val="00045CAE"/>
    <w:rsid w:val="000473FB"/>
    <w:rsid w:val="00061D62"/>
    <w:rsid w:val="00070D3D"/>
    <w:rsid w:val="0007369A"/>
    <w:rsid w:val="000A6290"/>
    <w:rsid w:val="000B01BC"/>
    <w:rsid w:val="000F1B76"/>
    <w:rsid w:val="00115331"/>
    <w:rsid w:val="00120748"/>
    <w:rsid w:val="00120A2E"/>
    <w:rsid w:val="00132E16"/>
    <w:rsid w:val="00135F88"/>
    <w:rsid w:val="0015294A"/>
    <w:rsid w:val="0017386B"/>
    <w:rsid w:val="00180D01"/>
    <w:rsid w:val="001D4822"/>
    <w:rsid w:val="001D6549"/>
    <w:rsid w:val="001E77D1"/>
    <w:rsid w:val="001F1055"/>
    <w:rsid w:val="001F4C3A"/>
    <w:rsid w:val="002002F6"/>
    <w:rsid w:val="002004BD"/>
    <w:rsid w:val="00201C48"/>
    <w:rsid w:val="0021370F"/>
    <w:rsid w:val="00226826"/>
    <w:rsid w:val="00232C00"/>
    <w:rsid w:val="002367DD"/>
    <w:rsid w:val="00260406"/>
    <w:rsid w:val="00277E97"/>
    <w:rsid w:val="002920EA"/>
    <w:rsid w:val="00293FAA"/>
    <w:rsid w:val="00296F8E"/>
    <w:rsid w:val="002A1EFF"/>
    <w:rsid w:val="002A5CD0"/>
    <w:rsid w:val="002B542C"/>
    <w:rsid w:val="002C10C0"/>
    <w:rsid w:val="002C7100"/>
    <w:rsid w:val="002D0747"/>
    <w:rsid w:val="002E0995"/>
    <w:rsid w:val="002E2424"/>
    <w:rsid w:val="002E35AA"/>
    <w:rsid w:val="00303660"/>
    <w:rsid w:val="00315CD1"/>
    <w:rsid w:val="0032617A"/>
    <w:rsid w:val="00333934"/>
    <w:rsid w:val="003409AD"/>
    <w:rsid w:val="00345F33"/>
    <w:rsid w:val="003505D5"/>
    <w:rsid w:val="00357DA8"/>
    <w:rsid w:val="003714FF"/>
    <w:rsid w:val="0037157A"/>
    <w:rsid w:val="00377486"/>
    <w:rsid w:val="00381EE4"/>
    <w:rsid w:val="0039666C"/>
    <w:rsid w:val="003A4B3A"/>
    <w:rsid w:val="003B35D2"/>
    <w:rsid w:val="003C0EC8"/>
    <w:rsid w:val="003C725F"/>
    <w:rsid w:val="003E2A1A"/>
    <w:rsid w:val="003F1B32"/>
    <w:rsid w:val="004217BD"/>
    <w:rsid w:val="00422345"/>
    <w:rsid w:val="0042441E"/>
    <w:rsid w:val="00425F76"/>
    <w:rsid w:val="00426F13"/>
    <w:rsid w:val="00440485"/>
    <w:rsid w:val="00440FBA"/>
    <w:rsid w:val="00457201"/>
    <w:rsid w:val="00460A50"/>
    <w:rsid w:val="00475838"/>
    <w:rsid w:val="00486FD8"/>
    <w:rsid w:val="00495755"/>
    <w:rsid w:val="004A73DC"/>
    <w:rsid w:val="004A7E5F"/>
    <w:rsid w:val="004C2C3A"/>
    <w:rsid w:val="004D1929"/>
    <w:rsid w:val="004D5CC1"/>
    <w:rsid w:val="004F5CBF"/>
    <w:rsid w:val="005058BD"/>
    <w:rsid w:val="005111D5"/>
    <w:rsid w:val="00525FBA"/>
    <w:rsid w:val="00526678"/>
    <w:rsid w:val="0053140E"/>
    <w:rsid w:val="00532F60"/>
    <w:rsid w:val="00573242"/>
    <w:rsid w:val="00573644"/>
    <w:rsid w:val="0057615B"/>
    <w:rsid w:val="00580B52"/>
    <w:rsid w:val="00585432"/>
    <w:rsid w:val="005953F4"/>
    <w:rsid w:val="005A2F36"/>
    <w:rsid w:val="005A383D"/>
    <w:rsid w:val="005B05A8"/>
    <w:rsid w:val="005B1DAE"/>
    <w:rsid w:val="005C11B5"/>
    <w:rsid w:val="005D6D41"/>
    <w:rsid w:val="005D6D9F"/>
    <w:rsid w:val="005E31A3"/>
    <w:rsid w:val="006114B9"/>
    <w:rsid w:val="00620BC3"/>
    <w:rsid w:val="00630C31"/>
    <w:rsid w:val="006418CF"/>
    <w:rsid w:val="00641C11"/>
    <w:rsid w:val="00642EA7"/>
    <w:rsid w:val="00667AC4"/>
    <w:rsid w:val="006A1E6F"/>
    <w:rsid w:val="006A7C1B"/>
    <w:rsid w:val="006B7FBE"/>
    <w:rsid w:val="006D0AA0"/>
    <w:rsid w:val="006D0CDE"/>
    <w:rsid w:val="006E6D8B"/>
    <w:rsid w:val="00710A76"/>
    <w:rsid w:val="00720A33"/>
    <w:rsid w:val="00732207"/>
    <w:rsid w:val="00737F1C"/>
    <w:rsid w:val="007456D3"/>
    <w:rsid w:val="00760CCB"/>
    <w:rsid w:val="00762764"/>
    <w:rsid w:val="00764D03"/>
    <w:rsid w:val="00780215"/>
    <w:rsid w:val="00781314"/>
    <w:rsid w:val="00784467"/>
    <w:rsid w:val="00791B3A"/>
    <w:rsid w:val="007B50D8"/>
    <w:rsid w:val="007C2CE3"/>
    <w:rsid w:val="007D140B"/>
    <w:rsid w:val="007E4949"/>
    <w:rsid w:val="007F1018"/>
    <w:rsid w:val="00801D3B"/>
    <w:rsid w:val="008076EF"/>
    <w:rsid w:val="00813AAA"/>
    <w:rsid w:val="00821B84"/>
    <w:rsid w:val="00822388"/>
    <w:rsid w:val="008271A0"/>
    <w:rsid w:val="008471DB"/>
    <w:rsid w:val="00847256"/>
    <w:rsid w:val="008574E2"/>
    <w:rsid w:val="00862CA2"/>
    <w:rsid w:val="00866383"/>
    <w:rsid w:val="00882578"/>
    <w:rsid w:val="00883799"/>
    <w:rsid w:val="00890548"/>
    <w:rsid w:val="00890DAE"/>
    <w:rsid w:val="00896CA1"/>
    <w:rsid w:val="008C2AE1"/>
    <w:rsid w:val="008C3D47"/>
    <w:rsid w:val="008D5ACC"/>
    <w:rsid w:val="008D7BE3"/>
    <w:rsid w:val="009035D0"/>
    <w:rsid w:val="00911C5A"/>
    <w:rsid w:val="0092214A"/>
    <w:rsid w:val="009240A4"/>
    <w:rsid w:val="00926595"/>
    <w:rsid w:val="009373E8"/>
    <w:rsid w:val="00965D00"/>
    <w:rsid w:val="00967688"/>
    <w:rsid w:val="00970CB9"/>
    <w:rsid w:val="009754F5"/>
    <w:rsid w:val="00975A24"/>
    <w:rsid w:val="00977163"/>
    <w:rsid w:val="00997911"/>
    <w:rsid w:val="009A29B3"/>
    <w:rsid w:val="009A6CF8"/>
    <w:rsid w:val="009D0C9C"/>
    <w:rsid w:val="009E620F"/>
    <w:rsid w:val="009F6E76"/>
    <w:rsid w:val="00A2548A"/>
    <w:rsid w:val="00A266D9"/>
    <w:rsid w:val="00A373E9"/>
    <w:rsid w:val="00A46BCC"/>
    <w:rsid w:val="00A53DF1"/>
    <w:rsid w:val="00A554A7"/>
    <w:rsid w:val="00A60449"/>
    <w:rsid w:val="00A6172E"/>
    <w:rsid w:val="00A64B92"/>
    <w:rsid w:val="00A73F1B"/>
    <w:rsid w:val="00A955DD"/>
    <w:rsid w:val="00A95B7E"/>
    <w:rsid w:val="00AB784F"/>
    <w:rsid w:val="00AD1899"/>
    <w:rsid w:val="00AD4587"/>
    <w:rsid w:val="00AF08CD"/>
    <w:rsid w:val="00AF25F6"/>
    <w:rsid w:val="00B138FA"/>
    <w:rsid w:val="00B22359"/>
    <w:rsid w:val="00B56FEE"/>
    <w:rsid w:val="00B6779E"/>
    <w:rsid w:val="00B82CF5"/>
    <w:rsid w:val="00B839A1"/>
    <w:rsid w:val="00BA1A76"/>
    <w:rsid w:val="00BA24A9"/>
    <w:rsid w:val="00BF16C8"/>
    <w:rsid w:val="00BF7503"/>
    <w:rsid w:val="00C1154C"/>
    <w:rsid w:val="00C150A8"/>
    <w:rsid w:val="00C1591F"/>
    <w:rsid w:val="00C30D08"/>
    <w:rsid w:val="00C3696C"/>
    <w:rsid w:val="00C50254"/>
    <w:rsid w:val="00C50B06"/>
    <w:rsid w:val="00C61982"/>
    <w:rsid w:val="00C707BE"/>
    <w:rsid w:val="00CA111C"/>
    <w:rsid w:val="00CA48ED"/>
    <w:rsid w:val="00CA4B4A"/>
    <w:rsid w:val="00CB354F"/>
    <w:rsid w:val="00CC5FD3"/>
    <w:rsid w:val="00CC6AB6"/>
    <w:rsid w:val="00CE0ADC"/>
    <w:rsid w:val="00CF0BB4"/>
    <w:rsid w:val="00CF1915"/>
    <w:rsid w:val="00D0118A"/>
    <w:rsid w:val="00D21D1E"/>
    <w:rsid w:val="00D226B0"/>
    <w:rsid w:val="00D25A75"/>
    <w:rsid w:val="00D605D4"/>
    <w:rsid w:val="00D86AB2"/>
    <w:rsid w:val="00D87A90"/>
    <w:rsid w:val="00D90D8D"/>
    <w:rsid w:val="00DA0D4D"/>
    <w:rsid w:val="00DA4455"/>
    <w:rsid w:val="00DC18AB"/>
    <w:rsid w:val="00DC48DD"/>
    <w:rsid w:val="00DD0472"/>
    <w:rsid w:val="00DD25F0"/>
    <w:rsid w:val="00DD7C98"/>
    <w:rsid w:val="00DF328C"/>
    <w:rsid w:val="00DF76AA"/>
    <w:rsid w:val="00E168D3"/>
    <w:rsid w:val="00E23DC4"/>
    <w:rsid w:val="00E53509"/>
    <w:rsid w:val="00E56B01"/>
    <w:rsid w:val="00E63F53"/>
    <w:rsid w:val="00E67CC8"/>
    <w:rsid w:val="00E70B7F"/>
    <w:rsid w:val="00E80635"/>
    <w:rsid w:val="00E81C31"/>
    <w:rsid w:val="00E92EE4"/>
    <w:rsid w:val="00E96E9E"/>
    <w:rsid w:val="00EC150E"/>
    <w:rsid w:val="00ED0DF9"/>
    <w:rsid w:val="00ED130A"/>
    <w:rsid w:val="00ED604A"/>
    <w:rsid w:val="00EE3639"/>
    <w:rsid w:val="00EF3EDB"/>
    <w:rsid w:val="00F11B7B"/>
    <w:rsid w:val="00F16FB9"/>
    <w:rsid w:val="00F20C9E"/>
    <w:rsid w:val="00F252A7"/>
    <w:rsid w:val="00F25803"/>
    <w:rsid w:val="00F33566"/>
    <w:rsid w:val="00F43B05"/>
    <w:rsid w:val="00F45113"/>
    <w:rsid w:val="00F502CC"/>
    <w:rsid w:val="00F61386"/>
    <w:rsid w:val="00F7156C"/>
    <w:rsid w:val="00F7691D"/>
    <w:rsid w:val="00F805BD"/>
    <w:rsid w:val="00F80FAE"/>
    <w:rsid w:val="00F811B1"/>
    <w:rsid w:val="00F812EF"/>
    <w:rsid w:val="00F93DD5"/>
    <w:rsid w:val="00FA2B41"/>
    <w:rsid w:val="00FA699C"/>
    <w:rsid w:val="00FB746F"/>
    <w:rsid w:val="00FC4564"/>
    <w:rsid w:val="00FD2E3B"/>
    <w:rsid w:val="00FD32C4"/>
    <w:rsid w:val="00FE27D0"/>
    <w:rsid w:val="00FE65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F9F342"/>
  <w15:docId w15:val="{03E1FD70-0386-4D90-B197-2AA3B6BDC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B7FBE"/>
    <w:rPr>
      <w:rFonts w:ascii="Arial" w:hAnsi="Arial"/>
      <w:sz w:val="22"/>
    </w:rPr>
  </w:style>
  <w:style w:type="paragraph" w:styleId="berschrift1">
    <w:name w:val="heading 1"/>
    <w:basedOn w:val="Standard"/>
    <w:next w:val="Standard"/>
    <w:qFormat/>
    <w:pPr>
      <w:keepNext/>
      <w:jc w:val="center"/>
      <w:outlineLvl w:val="0"/>
    </w:pPr>
    <w:rPr>
      <w:rFonts w:ascii="Verdana" w:hAnsi="Verdana"/>
      <w:b/>
      <w:u w:val="single"/>
    </w:rPr>
  </w:style>
  <w:style w:type="paragraph" w:styleId="berschrift2">
    <w:name w:val="heading 2"/>
    <w:basedOn w:val="Standard"/>
    <w:next w:val="Standard"/>
    <w:qFormat/>
    <w:pPr>
      <w:keepNext/>
      <w:outlineLvl w:val="1"/>
    </w:pPr>
    <w:rPr>
      <w:b/>
      <w:bCs/>
      <w:sz w:val="24"/>
    </w:rPr>
  </w:style>
  <w:style w:type="paragraph" w:styleId="berschrift4">
    <w:name w:val="heading 4"/>
    <w:basedOn w:val="Standard"/>
    <w:next w:val="Standard"/>
    <w:qFormat/>
    <w:pPr>
      <w:keepNext/>
      <w:outlineLvl w:val="3"/>
    </w:pPr>
    <w:rPr>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semiHidden/>
    <w:pPr>
      <w:tabs>
        <w:tab w:val="center" w:pos="4536"/>
        <w:tab w:val="right" w:pos="9072"/>
      </w:tabs>
    </w:pPr>
  </w:style>
  <w:style w:type="paragraph" w:styleId="Anrede">
    <w:name w:val="Salutation"/>
    <w:basedOn w:val="Standard"/>
    <w:next w:val="Standard"/>
    <w:semiHidden/>
    <w:pPr>
      <w:overflowPunct w:val="0"/>
      <w:autoSpaceDE w:val="0"/>
      <w:autoSpaceDN w:val="0"/>
      <w:adjustRightInd w:val="0"/>
      <w:spacing w:after="240"/>
      <w:textAlignment w:val="baseline"/>
    </w:pPr>
  </w:style>
  <w:style w:type="paragraph" w:styleId="Gruformel">
    <w:name w:val="Closing"/>
    <w:basedOn w:val="Standard"/>
    <w:semiHidden/>
  </w:style>
  <w:style w:type="paragraph" w:customStyle="1" w:styleId="Erstelltvon">
    <w:name w:val="Erstellt von"/>
  </w:style>
  <w:style w:type="paragraph" w:styleId="Textkrper">
    <w:name w:val="Body Text"/>
    <w:basedOn w:val="Standard"/>
    <w:semiHidden/>
    <w:pPr>
      <w:tabs>
        <w:tab w:val="left" w:pos="0"/>
      </w:tabs>
    </w:pPr>
    <w:rPr>
      <w:b/>
      <w:bCs/>
    </w:rPr>
  </w:style>
  <w:style w:type="paragraph" w:customStyle="1" w:styleId="Verfgung">
    <w:name w:val="Verfügung"/>
    <w:basedOn w:val="Gruformel"/>
    <w:next w:val="Standard"/>
  </w:style>
  <w:style w:type="paragraph" w:styleId="Textkrper-Zeileneinzug">
    <w:name w:val="Body Text Indent"/>
    <w:basedOn w:val="Standard"/>
    <w:semiHidden/>
    <w:pPr>
      <w:tabs>
        <w:tab w:val="left" w:pos="2127"/>
      </w:tabs>
      <w:overflowPunct w:val="0"/>
      <w:autoSpaceDE w:val="0"/>
      <w:autoSpaceDN w:val="0"/>
      <w:adjustRightInd w:val="0"/>
      <w:ind w:left="2127" w:hanging="2127"/>
      <w:textAlignment w:val="baseline"/>
    </w:pPr>
  </w:style>
  <w:style w:type="paragraph" w:styleId="Textkrper-Einzug2">
    <w:name w:val="Body Text Indent 2"/>
    <w:basedOn w:val="Standard"/>
    <w:semiHidden/>
    <w:pPr>
      <w:tabs>
        <w:tab w:val="left" w:pos="426"/>
      </w:tabs>
      <w:ind w:left="420" w:hanging="420"/>
    </w:pPr>
  </w:style>
  <w:style w:type="paragraph" w:styleId="Textkrper-Einzug3">
    <w:name w:val="Body Text Indent 3"/>
    <w:basedOn w:val="Standard"/>
    <w:semiHidden/>
    <w:pPr>
      <w:overflowPunct w:val="0"/>
      <w:autoSpaceDE w:val="0"/>
      <w:autoSpaceDN w:val="0"/>
      <w:adjustRightInd w:val="0"/>
      <w:ind w:left="1985" w:hanging="1985"/>
      <w:textAlignment w:val="baseline"/>
    </w:pPr>
  </w:style>
  <w:style w:type="character" w:styleId="Kommentarzeichen">
    <w:name w:val="annotation reference"/>
    <w:semiHidden/>
    <w:rPr>
      <w:sz w:val="16"/>
      <w:szCs w:val="16"/>
    </w:rPr>
  </w:style>
  <w:style w:type="paragraph" w:styleId="Kommentartext">
    <w:name w:val="annotation text"/>
    <w:basedOn w:val="Standard"/>
    <w:semiHidden/>
    <w:pPr>
      <w:overflowPunct w:val="0"/>
      <w:autoSpaceDE w:val="0"/>
      <w:autoSpaceDN w:val="0"/>
      <w:adjustRightInd w:val="0"/>
      <w:textAlignment w:val="baseline"/>
    </w:pPr>
    <w:rPr>
      <w:sz w:val="20"/>
    </w:rPr>
  </w:style>
  <w:style w:type="paragraph" w:styleId="Textkrper2">
    <w:name w:val="Body Text 2"/>
    <w:basedOn w:val="Standard"/>
    <w:link w:val="Textkrper2Zchn"/>
    <w:semiHidden/>
    <w:pPr>
      <w:tabs>
        <w:tab w:val="left" w:pos="0"/>
      </w:tabs>
      <w:jc w:val="both"/>
    </w:pPr>
  </w:style>
  <w:style w:type="paragraph" w:styleId="Sprechblasentext">
    <w:name w:val="Balloon Text"/>
    <w:basedOn w:val="Standard"/>
    <w:link w:val="SprechblasentextZchn"/>
    <w:uiPriority w:val="99"/>
    <w:semiHidden/>
    <w:unhideWhenUsed/>
    <w:rsid w:val="002A5CD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5CD0"/>
    <w:rPr>
      <w:rFonts w:ascii="Tahoma" w:hAnsi="Tahoma" w:cs="Tahoma"/>
      <w:sz w:val="16"/>
      <w:szCs w:val="16"/>
    </w:rPr>
  </w:style>
  <w:style w:type="character" w:customStyle="1" w:styleId="KopfzeileZchn">
    <w:name w:val="Kopfzeile Zchn"/>
    <w:basedOn w:val="Absatz-Standardschriftart"/>
    <w:link w:val="Kopfzeile"/>
    <w:uiPriority w:val="99"/>
    <w:rsid w:val="00A53DF1"/>
    <w:rPr>
      <w:rFonts w:ascii="Arial" w:hAnsi="Arial"/>
      <w:sz w:val="22"/>
    </w:rPr>
  </w:style>
  <w:style w:type="paragraph" w:styleId="Listenabsatz">
    <w:name w:val="List Paragraph"/>
    <w:basedOn w:val="Standard"/>
    <w:uiPriority w:val="34"/>
    <w:qFormat/>
    <w:rsid w:val="00B82CF5"/>
    <w:pPr>
      <w:ind w:left="720"/>
      <w:contextualSpacing/>
    </w:pPr>
  </w:style>
  <w:style w:type="table" w:styleId="Tabellenraster">
    <w:name w:val="Table Grid"/>
    <w:basedOn w:val="NormaleTabelle"/>
    <w:uiPriority w:val="59"/>
    <w:rsid w:val="00B82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D6D9F"/>
    <w:rPr>
      <w:color w:val="0000FF" w:themeColor="hyperlink"/>
      <w:u w:val="single"/>
    </w:rPr>
  </w:style>
  <w:style w:type="character" w:styleId="NichtaufgelsteErwhnung">
    <w:name w:val="Unresolved Mention"/>
    <w:basedOn w:val="Absatz-Standardschriftart"/>
    <w:uiPriority w:val="99"/>
    <w:semiHidden/>
    <w:unhideWhenUsed/>
    <w:rsid w:val="005D6D9F"/>
    <w:rPr>
      <w:color w:val="605E5C"/>
      <w:shd w:val="clear" w:color="auto" w:fill="E1DFDD"/>
    </w:rPr>
  </w:style>
  <w:style w:type="paragraph" w:styleId="StandardWeb">
    <w:name w:val="Normal (Web)"/>
    <w:basedOn w:val="Standard"/>
    <w:uiPriority w:val="99"/>
    <w:semiHidden/>
    <w:unhideWhenUsed/>
    <w:rsid w:val="007F1018"/>
    <w:pPr>
      <w:spacing w:before="100" w:beforeAutospacing="1" w:after="100" w:afterAutospacing="1"/>
    </w:pPr>
    <w:rPr>
      <w:rFonts w:ascii="Times New Roman" w:hAnsi="Times New Roman"/>
      <w:sz w:val="24"/>
      <w:szCs w:val="24"/>
    </w:rPr>
  </w:style>
  <w:style w:type="character" w:customStyle="1" w:styleId="Textkrper2Zchn">
    <w:name w:val="Textkörper 2 Zchn"/>
    <w:basedOn w:val="Absatz-Standardschriftart"/>
    <w:link w:val="Textkrper2"/>
    <w:semiHidden/>
    <w:rsid w:val="003B35D2"/>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323042">
      <w:bodyDiv w:val="1"/>
      <w:marLeft w:val="0"/>
      <w:marRight w:val="0"/>
      <w:marTop w:val="0"/>
      <w:marBottom w:val="0"/>
      <w:divBdr>
        <w:top w:val="none" w:sz="0" w:space="0" w:color="auto"/>
        <w:left w:val="none" w:sz="0" w:space="0" w:color="auto"/>
        <w:bottom w:val="none" w:sz="0" w:space="0" w:color="auto"/>
        <w:right w:val="none" w:sz="0" w:space="0" w:color="auto"/>
      </w:divBdr>
    </w:div>
    <w:div w:id="469834264">
      <w:bodyDiv w:val="1"/>
      <w:marLeft w:val="0"/>
      <w:marRight w:val="0"/>
      <w:marTop w:val="0"/>
      <w:marBottom w:val="0"/>
      <w:divBdr>
        <w:top w:val="none" w:sz="0" w:space="0" w:color="auto"/>
        <w:left w:val="none" w:sz="0" w:space="0" w:color="auto"/>
        <w:bottom w:val="none" w:sz="0" w:space="0" w:color="auto"/>
        <w:right w:val="none" w:sz="0" w:space="0" w:color="auto"/>
      </w:divBdr>
    </w:div>
    <w:div w:id="690037009">
      <w:bodyDiv w:val="1"/>
      <w:marLeft w:val="0"/>
      <w:marRight w:val="0"/>
      <w:marTop w:val="0"/>
      <w:marBottom w:val="0"/>
      <w:divBdr>
        <w:top w:val="none" w:sz="0" w:space="0" w:color="auto"/>
        <w:left w:val="none" w:sz="0" w:space="0" w:color="auto"/>
        <w:bottom w:val="none" w:sz="0" w:space="0" w:color="auto"/>
        <w:right w:val="none" w:sz="0" w:space="0" w:color="auto"/>
      </w:divBdr>
      <w:divsChild>
        <w:div w:id="1040472028">
          <w:marLeft w:val="0"/>
          <w:marRight w:val="0"/>
          <w:marTop w:val="0"/>
          <w:marBottom w:val="0"/>
          <w:divBdr>
            <w:top w:val="none" w:sz="0" w:space="0" w:color="auto"/>
            <w:left w:val="none" w:sz="0" w:space="0" w:color="auto"/>
            <w:bottom w:val="none" w:sz="0" w:space="0" w:color="auto"/>
            <w:right w:val="none" w:sz="0" w:space="0" w:color="auto"/>
          </w:divBdr>
          <w:divsChild>
            <w:div w:id="1294945394">
              <w:marLeft w:val="0"/>
              <w:marRight w:val="0"/>
              <w:marTop w:val="0"/>
              <w:marBottom w:val="0"/>
              <w:divBdr>
                <w:top w:val="none" w:sz="0" w:space="0" w:color="auto"/>
                <w:left w:val="none" w:sz="0" w:space="0" w:color="auto"/>
                <w:bottom w:val="none" w:sz="0" w:space="0" w:color="auto"/>
                <w:right w:val="none" w:sz="0" w:space="0" w:color="auto"/>
              </w:divBdr>
              <w:divsChild>
                <w:div w:id="1617324502">
                  <w:marLeft w:val="2400"/>
                  <w:marRight w:val="0"/>
                  <w:marTop w:val="0"/>
                  <w:marBottom w:val="0"/>
                  <w:divBdr>
                    <w:top w:val="none" w:sz="0" w:space="0" w:color="auto"/>
                    <w:left w:val="none" w:sz="0" w:space="0" w:color="auto"/>
                    <w:bottom w:val="none" w:sz="0" w:space="0" w:color="auto"/>
                    <w:right w:val="none" w:sz="0" w:space="0" w:color="auto"/>
                  </w:divBdr>
                  <w:divsChild>
                    <w:div w:id="1303341983">
                      <w:marLeft w:val="0"/>
                      <w:marRight w:val="0"/>
                      <w:marTop w:val="0"/>
                      <w:marBottom w:val="0"/>
                      <w:divBdr>
                        <w:top w:val="none" w:sz="0" w:space="0" w:color="auto"/>
                        <w:left w:val="none" w:sz="0" w:space="0" w:color="auto"/>
                        <w:bottom w:val="none" w:sz="0" w:space="0" w:color="auto"/>
                        <w:right w:val="none" w:sz="0" w:space="0" w:color="auto"/>
                      </w:divBdr>
                      <w:divsChild>
                        <w:div w:id="831915290">
                          <w:marLeft w:val="0"/>
                          <w:marRight w:val="0"/>
                          <w:marTop w:val="0"/>
                          <w:marBottom w:val="0"/>
                          <w:divBdr>
                            <w:top w:val="none" w:sz="0" w:space="0" w:color="auto"/>
                            <w:left w:val="none" w:sz="0" w:space="0" w:color="auto"/>
                            <w:bottom w:val="none" w:sz="0" w:space="0" w:color="auto"/>
                            <w:right w:val="none" w:sz="0" w:space="0" w:color="auto"/>
                          </w:divBdr>
                          <w:divsChild>
                            <w:div w:id="7886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717487">
      <w:bodyDiv w:val="1"/>
      <w:marLeft w:val="0"/>
      <w:marRight w:val="0"/>
      <w:marTop w:val="0"/>
      <w:marBottom w:val="0"/>
      <w:divBdr>
        <w:top w:val="none" w:sz="0" w:space="0" w:color="auto"/>
        <w:left w:val="none" w:sz="0" w:space="0" w:color="auto"/>
        <w:bottom w:val="none" w:sz="0" w:space="0" w:color="auto"/>
        <w:right w:val="none" w:sz="0" w:space="0" w:color="auto"/>
      </w:divBdr>
    </w:div>
    <w:div w:id="1266040016">
      <w:bodyDiv w:val="1"/>
      <w:marLeft w:val="0"/>
      <w:marRight w:val="0"/>
      <w:marTop w:val="0"/>
      <w:marBottom w:val="0"/>
      <w:divBdr>
        <w:top w:val="none" w:sz="0" w:space="0" w:color="auto"/>
        <w:left w:val="none" w:sz="0" w:space="0" w:color="auto"/>
        <w:bottom w:val="none" w:sz="0" w:space="0" w:color="auto"/>
        <w:right w:val="none" w:sz="0" w:space="0" w:color="auto"/>
      </w:divBdr>
    </w:div>
    <w:div w:id="204197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adoeynhausen.de"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B50BF-718E-4F28-B583-DC490407F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1031</Words>
  <Characters>6659</Characters>
  <Application>Microsoft Office Word</Application>
  <DocSecurity>4</DocSecurity>
  <Lines>55</Lines>
  <Paragraphs>15</Paragraphs>
  <ScaleCrop>false</ScaleCrop>
  <HeadingPairs>
    <vt:vector size="2" baseType="variant">
      <vt:variant>
        <vt:lpstr>Titel</vt:lpstr>
      </vt:variant>
      <vt:variant>
        <vt:i4>1</vt:i4>
      </vt:variant>
    </vt:vector>
  </HeadingPairs>
  <TitlesOfParts>
    <vt:vector size="1" baseType="lpstr">
      <vt:lpstr>Öffentlichkeitsbeteiligung Bekanntmachung</vt:lpstr>
    </vt:vector>
  </TitlesOfParts>
  <Company>Stadt Bad Oeynhausen</Company>
  <LinksUpToDate>false</LinksUpToDate>
  <CharactersWithSpaces>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Öffentlichkeitsbeteiligung Bekanntmachung</dc:title>
  <dc:creator>Melanie Rupp</dc:creator>
  <cp:lastModifiedBy>Kallmeyer, Ulrike (Stadt Bad Oeynhausen)</cp:lastModifiedBy>
  <cp:revision>2</cp:revision>
  <cp:lastPrinted>2022-11-03T15:30:00Z</cp:lastPrinted>
  <dcterms:created xsi:type="dcterms:W3CDTF">2022-11-04T07:32:00Z</dcterms:created>
  <dcterms:modified xsi:type="dcterms:W3CDTF">2022-11-04T07:32:00Z</dcterms:modified>
</cp:coreProperties>
</file>