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4675"/>
      </w:tblGrid>
      <w:tr w:rsidR="008B6D54" w:rsidTr="00103037">
        <w:tc>
          <w:tcPr>
            <w:tcW w:w="4570" w:type="dxa"/>
            <w:vAlign w:val="center"/>
          </w:tcPr>
          <w:p w:rsidR="008B6D54" w:rsidRDefault="008B6D54" w:rsidP="006E090D">
            <w:pPr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3190E479" wp14:editId="1E99D2CC">
                  <wp:extent cx="1257300" cy="723900"/>
                  <wp:effectExtent l="0" t="0" r="0" b="0"/>
                  <wp:docPr id="1" name="Bild 1" descr="C:\Programme\Gemeinsame Dateien\Microsoft Shared\Clipart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me\Gemeinsame Dateien\Microsoft Shared\Clipart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B6D54" w:rsidRDefault="008B6D54">
            <w:pPr>
              <w:jc w:val="right"/>
              <w:rPr>
                <w:sz w:val="36"/>
              </w:rPr>
            </w:pPr>
          </w:p>
          <w:p w:rsidR="008B6D54" w:rsidRDefault="008B6D54">
            <w:pPr>
              <w:jc w:val="right"/>
            </w:pPr>
            <w:r>
              <w:rPr>
                <w:sz w:val="36"/>
              </w:rPr>
              <w:t>Stadt Bad Oeynhausen</w:t>
            </w:r>
            <w:r>
              <w:br/>
            </w:r>
            <w:r>
              <w:rPr>
                <w:sz w:val="24"/>
              </w:rPr>
              <w:t>Der Bürgermeister</w:t>
            </w:r>
          </w:p>
        </w:tc>
      </w:tr>
    </w:tbl>
    <w:p w:rsidR="008B6D54" w:rsidRDefault="008B6D54"/>
    <w:p w:rsidR="008B6D54" w:rsidRDefault="008B6D54">
      <w:pPr>
        <w:pStyle w:val="berschrift1"/>
        <w:jc w:val="center"/>
      </w:pPr>
      <w:r>
        <w:t>Amtliche Bekanntmachung</w:t>
      </w:r>
    </w:p>
    <w:p w:rsidR="008B6D54" w:rsidRDefault="008B6D54"/>
    <w:p w:rsidR="008B6D54" w:rsidRDefault="008B6D54">
      <w:pPr>
        <w:rPr>
          <w:szCs w:val="22"/>
        </w:rPr>
      </w:pPr>
      <w:r>
        <w:t xml:space="preserve">Die </w:t>
      </w:r>
      <w:r w:rsidRPr="00F91C77">
        <w:rPr>
          <w:noProof/>
          <w:szCs w:val="22"/>
        </w:rPr>
        <w:t>9. Sitzung des Rates der Stadt Bad Oeynhausen</w:t>
      </w:r>
      <w:r>
        <w:rPr>
          <w:szCs w:val="22"/>
        </w:rPr>
        <w:t xml:space="preserve"> in der 11. Wahlperiode findet am</w:t>
      </w:r>
    </w:p>
    <w:p w:rsidR="008B6D54" w:rsidRDefault="008B6D54">
      <w:pPr>
        <w:rPr>
          <w:szCs w:val="22"/>
        </w:rPr>
      </w:pPr>
    </w:p>
    <w:p w:rsidR="008B6D54" w:rsidRDefault="008B6D54">
      <w:pPr>
        <w:ind w:firstLine="708"/>
        <w:jc w:val="center"/>
        <w:rPr>
          <w:b/>
          <w:bCs/>
          <w:sz w:val="28"/>
        </w:rPr>
      </w:pPr>
      <w:r w:rsidRPr="00F91C77">
        <w:rPr>
          <w:b/>
          <w:bCs/>
          <w:noProof/>
          <w:sz w:val="28"/>
          <w:szCs w:val="22"/>
        </w:rPr>
        <w:t>Mittwoch</w:t>
      </w:r>
      <w:r>
        <w:rPr>
          <w:b/>
          <w:bCs/>
          <w:sz w:val="28"/>
          <w:szCs w:val="22"/>
        </w:rPr>
        <w:t xml:space="preserve">, </w:t>
      </w:r>
      <w:r>
        <w:rPr>
          <w:b/>
          <w:bCs/>
          <w:sz w:val="28"/>
        </w:rPr>
        <w:t xml:space="preserve">den </w:t>
      </w:r>
      <w:r w:rsidRPr="00F91C77">
        <w:rPr>
          <w:b/>
          <w:bCs/>
          <w:noProof/>
          <w:sz w:val="28"/>
          <w:szCs w:val="22"/>
        </w:rPr>
        <w:t>23.02.2022</w:t>
      </w:r>
      <w:r>
        <w:rPr>
          <w:b/>
          <w:bCs/>
          <w:sz w:val="28"/>
          <w:szCs w:val="22"/>
        </w:rPr>
        <w:t xml:space="preserve">, </w:t>
      </w:r>
      <w:r w:rsidRPr="00F91C77">
        <w:rPr>
          <w:b/>
          <w:bCs/>
          <w:noProof/>
          <w:sz w:val="28"/>
          <w:szCs w:val="22"/>
        </w:rPr>
        <w:t>17:00</w:t>
      </w:r>
      <w:r>
        <w:rPr>
          <w:b/>
          <w:bCs/>
          <w:sz w:val="28"/>
        </w:rPr>
        <w:t> Uhr,</w:t>
      </w:r>
    </w:p>
    <w:p w:rsidR="008B6D54" w:rsidRDefault="008B6D54">
      <w:pPr>
        <w:ind w:firstLine="708"/>
      </w:pPr>
    </w:p>
    <w:p w:rsidR="008B6D54" w:rsidRDefault="008B6D54">
      <w:r>
        <w:t xml:space="preserve">im </w:t>
      </w:r>
      <w:r w:rsidRPr="00F91C77">
        <w:rPr>
          <w:noProof/>
          <w:szCs w:val="22"/>
        </w:rPr>
        <w:t>Veranstaltungszentrum Bürgerhaus in Rehme, Hermann-Löns-Straße 28, 32547 Bad Oeynhausen</w:t>
      </w:r>
      <w:r>
        <w:t xml:space="preserve"> statt.</w:t>
      </w:r>
    </w:p>
    <w:p w:rsidR="008B6D54" w:rsidRDefault="008B6D54">
      <w:pPr>
        <w:rPr>
          <w:sz w:val="24"/>
        </w:rPr>
      </w:pPr>
    </w:p>
    <w:p w:rsidR="008B6D54" w:rsidRDefault="008B6D54">
      <w:pPr>
        <w:pStyle w:val="berschrift2"/>
      </w:pPr>
      <w:r>
        <w:t>Tagesordnung:</w:t>
      </w:r>
    </w:p>
    <w:p w:rsidR="008B6D54" w:rsidRDefault="008B6D54"/>
    <w:p w:rsidR="008B6D54" w:rsidRPr="00F666F1" w:rsidRDefault="008B6D54" w:rsidP="00F666F1">
      <w:pPr>
        <w:spacing w:before="60" w:after="60"/>
        <w:rPr>
          <w:b/>
        </w:rPr>
      </w:pPr>
      <w:r>
        <w:rPr>
          <w:b/>
        </w:rPr>
        <w:t>Ö</w:t>
      </w:r>
      <w:r w:rsidRPr="00F666F1">
        <w:rPr>
          <w:b/>
        </w:rPr>
        <w:t>ffentlicher Teil</w:t>
      </w: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</w:t>
            </w:r>
          </w:p>
        </w:tc>
        <w:tc>
          <w:tcPr>
            <w:tcW w:w="8647" w:type="dxa"/>
          </w:tcPr>
          <w:p w:rsidR="008B6D54" w:rsidRDefault="008B6D54">
            <w:r>
              <w:t xml:space="preserve">Formalien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</w:t>
            </w:r>
          </w:p>
        </w:tc>
        <w:tc>
          <w:tcPr>
            <w:tcW w:w="8647" w:type="dxa"/>
          </w:tcPr>
          <w:p w:rsidR="008B6D54" w:rsidRDefault="008B6D54">
            <w:r>
              <w:t xml:space="preserve">Mündliche Anfragen von Einwohnern (Beschränkung auf höchstens 30 Minuten)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3</w:t>
            </w:r>
          </w:p>
        </w:tc>
        <w:tc>
          <w:tcPr>
            <w:tcW w:w="8647" w:type="dxa"/>
          </w:tcPr>
          <w:p w:rsidR="008B6D54" w:rsidRDefault="008B6D54">
            <w:r>
              <w:t xml:space="preserve">Auswirkungen der Großbaustellen auf den ÖPNV in Bad Oeynhausen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4</w:t>
            </w:r>
          </w:p>
        </w:tc>
        <w:tc>
          <w:tcPr>
            <w:tcW w:w="8647" w:type="dxa"/>
          </w:tcPr>
          <w:p w:rsidR="008B6D54" w:rsidRDefault="008B6D54">
            <w:r>
              <w:t xml:space="preserve">Masterplan klimafreundliche Mobilität - Beschluss des Endberichtes und des Maßnahmekataloges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5</w:t>
            </w:r>
          </w:p>
        </w:tc>
        <w:tc>
          <w:tcPr>
            <w:tcW w:w="8647" w:type="dxa"/>
          </w:tcPr>
          <w:p w:rsidR="008B6D54" w:rsidRDefault="008B6D54">
            <w:r>
              <w:t>Abschluss eines Erschließungsvertrages;</w:t>
            </w:r>
            <w:r>
              <w:br/>
              <w:t xml:space="preserve">Erschließungsvertragsgebiet "Ernst-Barlach-Weg"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6</w:t>
            </w:r>
          </w:p>
        </w:tc>
        <w:tc>
          <w:tcPr>
            <w:tcW w:w="8647" w:type="dxa"/>
          </w:tcPr>
          <w:p w:rsidR="008B6D54" w:rsidRDefault="008B6D54">
            <w:r>
              <w:t>Aufstellung der 2. Änderung des Bebauungsplanes Nr. 102 "Besebrucher Straße" der Stadt Bad Oeynhausen im beschleunigten Verfahren gem. § 13a BauGB;</w:t>
            </w:r>
            <w:r>
              <w:br/>
              <w:t>1. Beratung der eingegangenen Stellungnahmen</w:t>
            </w:r>
            <w:r>
              <w:br/>
              <w:t xml:space="preserve">2. Satzungsbeschluss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7</w:t>
            </w:r>
          </w:p>
        </w:tc>
        <w:tc>
          <w:tcPr>
            <w:tcW w:w="8647" w:type="dxa"/>
          </w:tcPr>
          <w:p w:rsidR="008B6D54" w:rsidRDefault="008B6D54">
            <w:r>
              <w:t xml:space="preserve">38. Änderung des Flächennutzungsplanes "Aufhebung der Sondergebietsfläche für Windenergieanlagen" der Stadt Bad Oeynhausen; </w:t>
            </w:r>
            <w:r>
              <w:br/>
              <w:t>1.</w:t>
            </w:r>
            <w:r>
              <w:tab/>
              <w:t xml:space="preserve">Beratung der im Rahmen der erneut durchgeführten Beteiligungen der Öffentlichkeit und der Behörden sowie Träger öffentlicher Belange eingegangenen Stellungnahmen </w:t>
            </w:r>
            <w:r>
              <w:br/>
              <w:t>2.</w:t>
            </w:r>
            <w:r>
              <w:tab/>
              <w:t xml:space="preserve">Feststellungsbeschluss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8</w:t>
            </w:r>
          </w:p>
        </w:tc>
        <w:tc>
          <w:tcPr>
            <w:tcW w:w="8647" w:type="dxa"/>
          </w:tcPr>
          <w:p w:rsidR="008B6D54" w:rsidRDefault="008B6D54">
            <w:r>
              <w:t>58. Änderung des Flächennutzungsplanes der Stadt Bad Oeynhausen im Bereich zwischen Bültestraße und "Am Brinkkamp";</w:t>
            </w:r>
            <w:r>
              <w:br/>
              <w:t>1. Beratung der eingegangenen Stellungnahmen</w:t>
            </w:r>
            <w:r>
              <w:br/>
              <w:t xml:space="preserve">2. Feststellungsbeschluss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lastRenderedPageBreak/>
              <w:t>9</w:t>
            </w:r>
          </w:p>
        </w:tc>
        <w:tc>
          <w:tcPr>
            <w:tcW w:w="8647" w:type="dxa"/>
          </w:tcPr>
          <w:p w:rsidR="008B6D54" w:rsidRDefault="008B6D54">
            <w:r>
              <w:t>Aufstellung der 3. Änderung des Bebauungsplanes Nr. 72 "Gewerbegebiet Wulferdingsen" der Stadt Bad Oeynhausen im vereinfachten Verfahren gem. § 13 BauGB;</w:t>
            </w:r>
            <w:r>
              <w:br/>
              <w:t>1. Aufstellungsbeschluss</w:t>
            </w:r>
            <w:r>
              <w:br/>
              <w:t xml:space="preserve">2. Offenlegungsbeschluss sowie Beteiligung der Behörden und sonstigen Trägern öffentlicher Belange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10</w:t>
            </w:r>
          </w:p>
        </w:tc>
        <w:tc>
          <w:tcPr>
            <w:tcW w:w="8647" w:type="dxa"/>
          </w:tcPr>
          <w:p w:rsidR="008B6D54" w:rsidRDefault="008B6D54">
            <w:r>
              <w:t xml:space="preserve">Konzeptentwicklung für einen klimaneutralen städtischen Gebäudebestand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11</w:t>
            </w:r>
          </w:p>
        </w:tc>
        <w:tc>
          <w:tcPr>
            <w:tcW w:w="8647" w:type="dxa"/>
          </w:tcPr>
          <w:p w:rsidR="008B6D54" w:rsidRDefault="008B6D54">
            <w:r>
              <w:t xml:space="preserve">Ermächtigungsübertragungen 2021-2022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12</w:t>
            </w:r>
          </w:p>
        </w:tc>
        <w:tc>
          <w:tcPr>
            <w:tcW w:w="8647" w:type="dxa"/>
          </w:tcPr>
          <w:p w:rsidR="008B6D54" w:rsidRDefault="008B6D54">
            <w:r>
              <w:t xml:space="preserve">Kommunale Klassenrichtzahl Schuljahr 2022/23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13</w:t>
            </w:r>
          </w:p>
        </w:tc>
        <w:tc>
          <w:tcPr>
            <w:tcW w:w="8647" w:type="dxa"/>
          </w:tcPr>
          <w:p w:rsidR="008B6D54" w:rsidRDefault="008B6D54">
            <w:r>
              <w:t xml:space="preserve">Elternbeitragssatzung Kindertagespflege ab dem 01.08.2022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14</w:t>
            </w:r>
          </w:p>
        </w:tc>
        <w:tc>
          <w:tcPr>
            <w:tcW w:w="8647" w:type="dxa"/>
          </w:tcPr>
          <w:p w:rsidR="008B6D54" w:rsidRDefault="008B6D54">
            <w:r>
              <w:t xml:space="preserve">Elternbeitragssatzung Kindertageseinrichtungen ab dem 01.08.2022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15</w:t>
            </w:r>
          </w:p>
        </w:tc>
        <w:tc>
          <w:tcPr>
            <w:tcW w:w="8647" w:type="dxa"/>
          </w:tcPr>
          <w:p w:rsidR="008B6D54" w:rsidRDefault="008B6D54">
            <w:r>
              <w:t xml:space="preserve">Wirtschaftsplan für den städtischen Eigenbetrieb Staatsbad Bad Oeynhausen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16</w:t>
            </w:r>
          </w:p>
        </w:tc>
        <w:tc>
          <w:tcPr>
            <w:tcW w:w="8647" w:type="dxa"/>
          </w:tcPr>
          <w:p w:rsidR="008B6D54" w:rsidRDefault="008B6D54">
            <w:r>
              <w:t xml:space="preserve">Kiesabbau Bad Oeynhausen / Abwehr der Gefährdung von Trinkwasser &amp; Heilquellen im laufenden Verfahren; Geschäftsordnungsantrag RAT Nr. 01/2022 der SPD-Fraktion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17</w:t>
            </w:r>
          </w:p>
        </w:tc>
        <w:tc>
          <w:tcPr>
            <w:tcW w:w="8647" w:type="dxa"/>
          </w:tcPr>
          <w:p w:rsidR="008B6D54" w:rsidRDefault="008B6D54">
            <w:r>
              <w:t xml:space="preserve">Konkrete personelle Zusammensetzung der Ausschüsse; hier: Nachbesetzung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18</w:t>
            </w:r>
          </w:p>
        </w:tc>
        <w:tc>
          <w:tcPr>
            <w:tcW w:w="8647" w:type="dxa"/>
          </w:tcPr>
          <w:p w:rsidR="008B6D54" w:rsidRDefault="008B6D54">
            <w:r>
              <w:t xml:space="preserve">Vergabe von Lieferungen für die Feuerwehr der Stadt Bad Oeynhausen; Ausschreibung Lieferung von Schutzkleidung und Ausschreibung und Lieferung einer Drehleiter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19</w:t>
            </w:r>
          </w:p>
        </w:tc>
        <w:tc>
          <w:tcPr>
            <w:tcW w:w="8647" w:type="dxa"/>
          </w:tcPr>
          <w:p w:rsidR="008B6D54" w:rsidRDefault="008B6D54">
            <w:r>
              <w:t xml:space="preserve">Nominierung für den Westfalen Weser-KULTURPREIS 22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20</w:t>
            </w:r>
          </w:p>
        </w:tc>
        <w:tc>
          <w:tcPr>
            <w:tcW w:w="8647" w:type="dxa"/>
          </w:tcPr>
          <w:p w:rsidR="008B6D54" w:rsidRDefault="008B6D54">
            <w:r>
              <w:t xml:space="preserve">Genehmigung von Dringlichkeitsentscheidungen gem. § 60 Abs. 1 GO NRW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21</w:t>
            </w:r>
          </w:p>
        </w:tc>
        <w:tc>
          <w:tcPr>
            <w:tcW w:w="8647" w:type="dxa"/>
          </w:tcPr>
          <w:p w:rsidR="008B6D54" w:rsidRDefault="008B6D54">
            <w:r>
              <w:t xml:space="preserve">Ausschussberichte - öffentliche Sitzung - und soweit erforderlich Genehmigung der gefassten Beschlüsse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22</w:t>
            </w:r>
          </w:p>
        </w:tc>
        <w:tc>
          <w:tcPr>
            <w:tcW w:w="8647" w:type="dxa"/>
          </w:tcPr>
          <w:p w:rsidR="008B6D54" w:rsidRDefault="008B6D54">
            <w:r>
              <w:t xml:space="preserve">Schriftliche Bekanntgaben - öffentliche Sitzung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22.1</w:t>
            </w:r>
          </w:p>
        </w:tc>
        <w:tc>
          <w:tcPr>
            <w:tcW w:w="8647" w:type="dxa"/>
          </w:tcPr>
          <w:p w:rsidR="008B6D54" w:rsidRDefault="008B6D54">
            <w:r>
              <w:t xml:space="preserve">Anzeigepflicht nach dem Korruptionsbekämpfungsgesetz - Nebentätigkeiten des Bürgermeisters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23</w:t>
            </w:r>
          </w:p>
        </w:tc>
        <w:tc>
          <w:tcPr>
            <w:tcW w:w="8647" w:type="dxa"/>
          </w:tcPr>
          <w:p w:rsidR="008B6D54" w:rsidRDefault="008B6D54">
            <w:r>
              <w:t xml:space="preserve">Bekanntgaben und Anfragen - öffentliche Sitzung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p w:rsidR="008B6D54" w:rsidRPr="00F666F1" w:rsidRDefault="008B6D54" w:rsidP="00F666F1">
      <w:pPr>
        <w:spacing w:before="60" w:after="60"/>
        <w:rPr>
          <w:b/>
        </w:rPr>
      </w:pPr>
      <w:r w:rsidRPr="00F666F1">
        <w:rPr>
          <w:b/>
        </w:rPr>
        <w:t>Nichtöffentlicher Teil</w:t>
      </w: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24</w:t>
            </w:r>
          </w:p>
        </w:tc>
        <w:tc>
          <w:tcPr>
            <w:tcW w:w="8647" w:type="dxa"/>
          </w:tcPr>
          <w:p w:rsidR="008B6D54" w:rsidRDefault="008B6D54">
            <w:r>
              <w:t xml:space="preserve">Wahl und Berufung einer Schiedsperson für den Schiedsamtsbezirk Bad Oeynhausen - Alt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25</w:t>
            </w:r>
          </w:p>
        </w:tc>
        <w:tc>
          <w:tcPr>
            <w:tcW w:w="8647" w:type="dxa"/>
          </w:tcPr>
          <w:p w:rsidR="008B6D54" w:rsidRDefault="008B6D54">
            <w:r>
              <w:t xml:space="preserve">Genehmigung von Dringlichkeitsentscheidungen gem. § 60 Abs. 1 GO NRW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26</w:t>
            </w:r>
          </w:p>
        </w:tc>
        <w:tc>
          <w:tcPr>
            <w:tcW w:w="8647" w:type="dxa"/>
          </w:tcPr>
          <w:p w:rsidR="008B6D54" w:rsidRDefault="008B6D54">
            <w:r>
              <w:t xml:space="preserve">Ausschussberichte - nichtöffentliche Sitzung und soweit erforderlich Genehmigung der gefassten Beschlüsse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lastRenderedPageBreak/>
              <w:t>27</w:t>
            </w:r>
          </w:p>
        </w:tc>
        <w:tc>
          <w:tcPr>
            <w:tcW w:w="8647" w:type="dxa"/>
          </w:tcPr>
          <w:p w:rsidR="008B6D54" w:rsidRDefault="008B6D54">
            <w:r>
              <w:t xml:space="preserve">Schriftliche Bekanntgaben - nichtöffentliche Sitzung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28</w:t>
            </w:r>
          </w:p>
        </w:tc>
        <w:tc>
          <w:tcPr>
            <w:tcW w:w="8647" w:type="dxa"/>
          </w:tcPr>
          <w:p w:rsidR="008B6D54" w:rsidRDefault="008B6D54">
            <w:r>
              <w:t xml:space="preserve">Bekanntgaben und Anfragen - nichtöffentliche Sitzung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tbl>
      <w:tblPr>
        <w:tblW w:w="9427" w:type="dxa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8647"/>
      </w:tblGrid>
      <w:tr w:rsidR="008B6D54" w:rsidTr="0014521C">
        <w:trPr>
          <w:cantSplit/>
        </w:trPr>
        <w:tc>
          <w:tcPr>
            <w:tcW w:w="780" w:type="dxa"/>
          </w:tcPr>
          <w:p w:rsidR="008B6D54" w:rsidRDefault="008B6D54">
            <w:pPr>
              <w:tabs>
                <w:tab w:val="left" w:pos="630"/>
              </w:tabs>
            </w:pPr>
            <w:r>
              <w:t>29</w:t>
            </w:r>
          </w:p>
        </w:tc>
        <w:tc>
          <w:tcPr>
            <w:tcW w:w="8647" w:type="dxa"/>
          </w:tcPr>
          <w:p w:rsidR="008B6D54" w:rsidRDefault="008B6D54">
            <w:r>
              <w:t xml:space="preserve">Veröffentlichung der in nichtöffentlicher Sitzung gefassten Beschlüsse </w:t>
            </w:r>
          </w:p>
          <w:p w:rsidR="008B6D54" w:rsidRDefault="008B6D54">
            <w:pPr>
              <w:jc w:val="right"/>
              <w:rPr>
                <w:b/>
                <w:bCs/>
                <w:sz w:val="18"/>
              </w:rPr>
            </w:pPr>
          </w:p>
        </w:tc>
      </w:tr>
    </w:tbl>
    <w:p w:rsidR="008B6D54" w:rsidRPr="0014521C" w:rsidRDefault="008B6D54">
      <w:pPr>
        <w:pStyle w:val="Kommentartext"/>
        <w:rPr>
          <w:sz w:val="8"/>
          <w:szCs w:val="8"/>
        </w:rPr>
      </w:pPr>
    </w:p>
    <w:p w:rsidR="008B6D54" w:rsidRDefault="008B6D54"/>
    <w:p w:rsidR="008B6D54" w:rsidRDefault="008B6D54"/>
    <w:p w:rsidR="00FA18C4" w:rsidRDefault="00FA18C4">
      <w:bookmarkStart w:id="0" w:name="_GoBack"/>
      <w:bookmarkEnd w:id="0"/>
    </w:p>
    <w:p w:rsidR="008B6D54" w:rsidRDefault="008B6D54">
      <w:r>
        <w:t>Bökenkröger</w:t>
      </w:r>
    </w:p>
    <w:p w:rsidR="008B6D54" w:rsidRDefault="008B6D54">
      <w:pPr>
        <w:spacing w:before="120" w:after="120"/>
        <w:sectPr w:rsidR="008B6D54" w:rsidSect="008B6D54">
          <w:footerReference w:type="default" r:id="rId7"/>
          <w:pgSz w:w="11907" w:h="16840" w:code="9"/>
          <w:pgMar w:top="851" w:right="1134" w:bottom="1134" w:left="1418" w:header="284" w:footer="284" w:gutter="0"/>
          <w:pgNumType w:start="1"/>
          <w:cols w:space="720"/>
        </w:sectPr>
      </w:pPr>
      <w:r>
        <w:t>Bürgermeister</w:t>
      </w:r>
    </w:p>
    <w:p w:rsidR="008B6D54" w:rsidRDefault="008B6D54">
      <w:pPr>
        <w:spacing w:before="120" w:after="120"/>
      </w:pPr>
    </w:p>
    <w:sectPr w:rsidR="008B6D54" w:rsidSect="008B6D54">
      <w:footerReference w:type="default" r:id="rId8"/>
      <w:type w:val="continuous"/>
      <w:pgSz w:w="11907" w:h="16840" w:code="9"/>
      <w:pgMar w:top="851" w:right="1134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54" w:rsidRDefault="008B6D54">
      <w:r>
        <w:separator/>
      </w:r>
    </w:p>
  </w:endnote>
  <w:endnote w:type="continuationSeparator" w:id="0">
    <w:p w:rsidR="008B6D54" w:rsidRDefault="008B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8B6D54">
      <w:tc>
        <w:tcPr>
          <w:tcW w:w="4605" w:type="dxa"/>
        </w:tcPr>
        <w:p w:rsidR="008B6D54" w:rsidRDefault="008B6D54">
          <w:pPr>
            <w:pStyle w:val="Fuzeile"/>
            <w:rPr>
              <w:sz w:val="16"/>
              <w:szCs w:val="16"/>
            </w:rPr>
          </w:pPr>
          <w:r w:rsidRPr="00F91C77">
            <w:rPr>
              <w:noProof/>
              <w:sz w:val="16"/>
              <w:szCs w:val="16"/>
            </w:rPr>
            <w:t>XI/2022/258</w:t>
          </w:r>
        </w:p>
      </w:tc>
      <w:tc>
        <w:tcPr>
          <w:tcW w:w="4606" w:type="dxa"/>
        </w:tcPr>
        <w:p w:rsidR="008B6D54" w:rsidRDefault="008B6D54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NUMPAGES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8B6D54" w:rsidRDefault="008B6D54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B3487D">
      <w:tc>
        <w:tcPr>
          <w:tcW w:w="4605" w:type="dxa"/>
        </w:tcPr>
        <w:p w:rsidR="00B3487D" w:rsidRDefault="00612F33">
          <w:pPr>
            <w:pStyle w:val="Fuzeile"/>
            <w:rPr>
              <w:sz w:val="16"/>
              <w:szCs w:val="16"/>
            </w:rPr>
          </w:pPr>
          <w:r w:rsidRPr="00F91C77">
            <w:rPr>
              <w:noProof/>
              <w:sz w:val="16"/>
              <w:szCs w:val="16"/>
            </w:rPr>
            <w:t>XI/2022/258</w:t>
          </w:r>
        </w:p>
      </w:tc>
      <w:tc>
        <w:tcPr>
          <w:tcW w:w="4606" w:type="dxa"/>
        </w:tcPr>
        <w:p w:rsidR="00B3487D" w:rsidRDefault="00103037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Seite: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BB1D7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/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NUMPAGES </w:instrText>
          </w:r>
          <w:r>
            <w:rPr>
              <w:sz w:val="16"/>
            </w:rPr>
            <w:fldChar w:fldCharType="separate"/>
          </w:r>
          <w:r w:rsidR="00BB1D7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B3487D" w:rsidRDefault="00B3487D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54" w:rsidRDefault="008B6D54">
      <w:r>
        <w:separator/>
      </w:r>
    </w:p>
  </w:footnote>
  <w:footnote w:type="continuationSeparator" w:id="0">
    <w:p w:rsidR="008B6D54" w:rsidRDefault="008B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Lfdnr" w:val="122219"/>
    <w:docVar w:name="DoTyp" w:val="108"/>
    <w:docVar w:name="ObjLfdnr" w:val="4339"/>
    <w:docVar w:name="ObjType" w:val="Sitzung"/>
  </w:docVars>
  <w:rsids>
    <w:rsidRoot w:val="009D5971"/>
    <w:rsid w:val="00087BF6"/>
    <w:rsid w:val="00103037"/>
    <w:rsid w:val="0014521C"/>
    <w:rsid w:val="002418C3"/>
    <w:rsid w:val="00321527"/>
    <w:rsid w:val="00612F33"/>
    <w:rsid w:val="006E090D"/>
    <w:rsid w:val="008B6D54"/>
    <w:rsid w:val="009664A6"/>
    <w:rsid w:val="009D5971"/>
    <w:rsid w:val="00B24DC5"/>
    <w:rsid w:val="00B3487D"/>
    <w:rsid w:val="00B7008F"/>
    <w:rsid w:val="00BB1D7E"/>
    <w:rsid w:val="00D7061F"/>
    <w:rsid w:val="00F666F1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10F43"/>
  <w15:docId w15:val="{4D100C88-A13D-4B88-BCF6-F241C11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pPr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037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030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30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410-01\Prg\allris\DOT\RIS_B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RIS_BM</Template>
  <TotalTime>0</TotalTime>
  <Pages>3</Pages>
  <Words>403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Bekanntmachung</vt:lpstr>
    </vt:vector>
  </TitlesOfParts>
  <Company>CC e-gov GmbH</Company>
  <LinksUpToDate>false</LinksUpToDate>
  <CharactersWithSpaces>3486</CharactersWithSpaces>
  <SharedDoc>false</SharedDoc>
  <HLinks>
    <vt:vector size="6" baseType="variant">
      <vt:variant>
        <vt:i4>3932163</vt:i4>
      </vt:variant>
      <vt:variant>
        <vt:i4>1024</vt:i4>
      </vt:variant>
      <vt:variant>
        <vt:i4>1025</vt:i4>
      </vt:variant>
      <vt:variant>
        <vt:i4>1</vt:i4>
      </vt:variant>
      <vt:variant>
        <vt:lpwstr>C:\Programme\Gemeinsame Dateien\Microsoft Shared\Clipart\logo.gif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Bekanntmachung</dc:title>
  <dc:subject>XI/2022/258</dc:subject>
  <dc:creator>Röthemeier, Sabrina (Stadt Bad Oeynhausen)</dc:creator>
  <cp:keywords>9. Sitzung des Rates der Stadt Bad Oeynhausen</cp:keywords>
  <dc:description/>
  <cp:lastModifiedBy>Röthemeier, Sabrina (Stadt Bad Oeynhausen)</cp:lastModifiedBy>
  <cp:revision>2</cp:revision>
  <cp:lastPrinted>2022-02-10T10:51:00Z</cp:lastPrinted>
  <dcterms:created xsi:type="dcterms:W3CDTF">2022-02-10T13:51:00Z</dcterms:created>
  <dcterms:modified xsi:type="dcterms:W3CDTF">2022-02-10T13:52:00Z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atei">
    <vt:lpwstr>C:\Users\k.gross\Desktop\dot2\Backup\RIS_BM.dot</vt:lpwstr>
  </property>
</Properties>
</file>